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hint="default" w:asciiTheme="majorEastAsia" w:hAnsiTheme="majorEastAsia" w:eastAsiaTheme="majorEastAsia"/>
          <w:b/>
          <w:color w:val="000000"/>
          <w:spacing w:val="4"/>
          <w:sz w:val="36"/>
          <w:szCs w:val="36"/>
          <w:lang w:val="en-US" w:eastAsia="zh-CN"/>
        </w:rPr>
      </w:pPr>
      <w:r>
        <w:rPr>
          <w:rFonts w:hint="eastAsia" w:asciiTheme="majorEastAsia" w:hAnsiTheme="majorEastAsia" w:eastAsiaTheme="majorEastAsia"/>
          <w:b/>
          <w:color w:val="000000"/>
          <w:spacing w:val="4"/>
          <w:sz w:val="36"/>
          <w:szCs w:val="36"/>
        </w:rPr>
        <w:t>【招标公告】上饶市槠溪北路（三清山大道-天佑大道段）道路工程</w:t>
      </w:r>
      <w:r>
        <w:rPr>
          <w:rFonts w:hint="eastAsia" w:asciiTheme="majorEastAsia" w:hAnsiTheme="majorEastAsia" w:eastAsiaTheme="majorEastAsia"/>
          <w:b/>
          <w:color w:val="000000"/>
          <w:spacing w:val="4"/>
          <w:sz w:val="36"/>
          <w:szCs w:val="36"/>
          <w:lang w:val="en-US" w:eastAsia="zh-CN"/>
        </w:rPr>
        <w:t>MPP</w:t>
      </w:r>
      <w:r>
        <w:rPr>
          <w:rFonts w:hint="eastAsia" w:asciiTheme="majorEastAsia" w:hAnsiTheme="majorEastAsia" w:eastAsiaTheme="majorEastAsia"/>
          <w:b/>
          <w:color w:val="000000"/>
          <w:spacing w:val="4"/>
          <w:sz w:val="36"/>
          <w:szCs w:val="36"/>
          <w:lang w:eastAsia="zh-CN"/>
        </w:rPr>
        <w:t>电缆保套管采购项目</w:t>
      </w:r>
      <w:r>
        <w:rPr>
          <w:rFonts w:hint="eastAsia" w:asciiTheme="majorEastAsia" w:hAnsiTheme="majorEastAsia" w:eastAsiaTheme="majorEastAsia"/>
          <w:b/>
          <w:color w:val="000000"/>
          <w:spacing w:val="4"/>
          <w:sz w:val="36"/>
          <w:szCs w:val="36"/>
          <w:lang w:val="en-US" w:eastAsia="zh-CN"/>
        </w:rPr>
        <w:tab/>
      </w:r>
    </w:p>
    <w:p>
      <w:pPr>
        <w:pStyle w:val="2"/>
        <w:spacing w:before="29" w:line="331" w:lineRule="auto"/>
        <w:ind w:right="2228"/>
        <w:rPr>
          <w:rFonts w:hint="default" w:cs="宋体"/>
          <w:color w:val="000000"/>
          <w:spacing w:val="4"/>
          <w:lang w:val="en-US" w:eastAsia="zh-CN"/>
        </w:rPr>
      </w:pPr>
      <w:r>
        <w:rPr>
          <w:rFonts w:hint="eastAsia" w:cs="宋体"/>
          <w:b/>
          <w:bCs/>
          <w:color w:val="000000"/>
          <w:spacing w:val="4"/>
          <w:lang w:eastAsia="zh-CN"/>
        </w:rPr>
        <w:t>一、招标编号：</w:t>
      </w:r>
      <w:r>
        <w:rPr>
          <w:rFonts w:hint="eastAsia" w:cs="宋体"/>
          <w:b/>
          <w:bCs/>
          <w:color w:val="FF0000"/>
          <w:spacing w:val="4"/>
          <w:lang w:val="en-US" w:eastAsia="zh-CN"/>
        </w:rPr>
        <w:t>ZXBL-CL-2020-4</w:t>
      </w:r>
    </w:p>
    <w:p>
      <w:pPr>
        <w:pStyle w:val="2"/>
        <w:spacing w:before="29" w:line="331" w:lineRule="auto"/>
        <w:rPr>
          <w:rFonts w:hint="eastAsia" w:cs="宋体"/>
          <w:b/>
          <w:bCs/>
          <w:color w:val="000000"/>
          <w:spacing w:val="4"/>
          <w:lang w:eastAsia="zh-CN"/>
        </w:rPr>
      </w:pPr>
      <w:r>
        <w:rPr>
          <w:rFonts w:hint="eastAsia" w:cs="宋体"/>
          <w:b/>
          <w:bCs/>
          <w:color w:val="000000"/>
          <w:spacing w:val="4"/>
          <w:lang w:eastAsia="zh-CN"/>
        </w:rPr>
        <w:t>二、项目名称：上饶市槠溪北路（三清山大道-天佑大道段）道路工程</w:t>
      </w:r>
      <w:r>
        <w:rPr>
          <w:rFonts w:hint="eastAsia" w:cs="宋体"/>
          <w:b/>
          <w:bCs/>
          <w:color w:val="000000"/>
          <w:spacing w:val="4"/>
          <w:lang w:val="en-US" w:eastAsia="zh-CN"/>
        </w:rPr>
        <w:t>MPP</w:t>
      </w:r>
      <w:r>
        <w:rPr>
          <w:rFonts w:hint="eastAsia" w:cs="宋体"/>
          <w:b/>
          <w:bCs/>
          <w:color w:val="000000"/>
          <w:spacing w:val="4"/>
          <w:lang w:eastAsia="zh-CN"/>
        </w:rPr>
        <w:t>电缆保套管</w:t>
      </w:r>
    </w:p>
    <w:p>
      <w:pPr>
        <w:pStyle w:val="2"/>
        <w:keepNext w:val="0"/>
        <w:keepLines w:val="0"/>
        <w:pageBreakBefore w:val="0"/>
        <w:widowControl w:val="0"/>
        <w:kinsoku/>
        <w:wordWrap/>
        <w:overflowPunct/>
        <w:topLinePunct w:val="0"/>
        <w:autoSpaceDE/>
        <w:autoSpaceDN/>
        <w:bidi w:val="0"/>
        <w:adjustRightInd/>
        <w:snapToGrid/>
        <w:spacing w:before="0" w:line="375" w:lineRule="exact"/>
        <w:ind w:left="102" w:right="0"/>
        <w:textAlignment w:val="auto"/>
        <w:rPr>
          <w:rFonts w:hint="eastAsia" w:cs="宋体"/>
          <w:color w:val="000000"/>
          <w:spacing w:val="6"/>
          <w:lang w:eastAsia="zh-CN"/>
        </w:rPr>
      </w:pPr>
      <w:r>
        <w:rPr>
          <w:rFonts w:hint="eastAsia" w:cs="宋体"/>
          <w:b/>
          <w:bCs/>
          <w:color w:val="000000"/>
          <w:spacing w:val="4"/>
          <w:lang w:eastAsia="zh-CN"/>
        </w:rPr>
        <w:t>三、项目概况：</w:t>
      </w:r>
      <w:r>
        <w:rPr>
          <w:rFonts w:hint="eastAsia" w:cs="宋体"/>
          <w:b/>
          <w:bCs/>
          <w:color w:val="auto"/>
          <w:spacing w:val="6"/>
          <w:lang w:eastAsia="zh-CN"/>
        </w:rPr>
        <w:t>上饶市槠溪北路（三清山大道至天佑大道段）道路工程位于广信区罗桥街道办境内，为一条南北向的城市主干道。作为槠溪北路（凤凰大道～三清山大道）的延伸段，起点位于三清山大桥东桥头，与三清山大道平交顺接；终点位于天佑大道与上饶大道北二段平交处，顺接天佑大道。</w:t>
      </w:r>
    </w:p>
    <w:p>
      <w:pPr>
        <w:pStyle w:val="2"/>
        <w:spacing w:before="29" w:line="331" w:lineRule="auto"/>
        <w:ind w:right="2228"/>
        <w:rPr>
          <w:rFonts w:hint="eastAsia" w:cs="宋体"/>
          <w:b/>
          <w:bCs/>
          <w:color w:val="000000"/>
          <w:spacing w:val="4"/>
          <w:lang w:eastAsia="zh-CN"/>
        </w:rPr>
      </w:pPr>
      <w:r>
        <w:rPr>
          <w:rFonts w:hint="eastAsia" w:cs="宋体"/>
          <w:b/>
          <w:bCs/>
          <w:color w:val="000000"/>
          <w:spacing w:val="4"/>
          <w:lang w:eastAsia="zh-CN"/>
        </w:rPr>
        <w:t>四、采购需要及要求：</w:t>
      </w:r>
    </w:p>
    <w:tbl>
      <w:tblPr>
        <w:tblStyle w:val="11"/>
        <w:tblW w:w="51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2043"/>
        <w:gridCol w:w="910"/>
        <w:gridCol w:w="1880"/>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39" w:type="pct"/>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采购类型</w:t>
            </w:r>
          </w:p>
        </w:tc>
        <w:tc>
          <w:tcPr>
            <w:tcW w:w="1069" w:type="pct"/>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val="en-US" w:eastAsia="zh-CN"/>
              </w:rPr>
              <w:t>规格</w:t>
            </w:r>
          </w:p>
        </w:tc>
        <w:tc>
          <w:tcPr>
            <w:tcW w:w="476" w:type="pct"/>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单位</w:t>
            </w:r>
          </w:p>
        </w:tc>
        <w:tc>
          <w:tcPr>
            <w:tcW w:w="984" w:type="pct"/>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val="en-US" w:eastAsia="zh-CN"/>
              </w:rPr>
              <w:t>数量</w:t>
            </w:r>
          </w:p>
        </w:tc>
        <w:tc>
          <w:tcPr>
            <w:tcW w:w="1429" w:type="pct"/>
            <w:noWrap w:val="0"/>
            <w:vAlign w:val="center"/>
          </w:tcPr>
          <w:p>
            <w:pPr>
              <w:spacing w:line="500" w:lineRule="exact"/>
              <w:jc w:val="center"/>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39" w:type="pct"/>
            <w:noWrap w:val="0"/>
            <w:vAlign w:val="center"/>
          </w:tcPr>
          <w:p>
            <w:pPr>
              <w:keepNext w:val="0"/>
              <w:keepLines w:val="0"/>
              <w:widowControl/>
              <w:suppressLineNumbers w:val="0"/>
              <w:jc w:val="center"/>
              <w:textAlignment w:val="center"/>
              <w:rPr>
                <w:rFonts w:hint="default" w:cs="宋体"/>
                <w:bCs/>
                <w:color w:val="000000"/>
                <w:lang w:val="en-US" w:eastAsia="zh-CN"/>
              </w:rPr>
            </w:pPr>
            <w:r>
              <w:rPr>
                <w:rFonts w:hint="eastAsia" w:ascii="宋体" w:hAnsi="宋体" w:eastAsia="宋体" w:cs="宋体"/>
                <w:i w:val="0"/>
                <w:color w:val="000000"/>
                <w:kern w:val="0"/>
                <w:sz w:val="22"/>
                <w:szCs w:val="22"/>
                <w:u w:val="none"/>
                <w:lang w:val="en-US" w:eastAsia="zh-CN" w:bidi="ar"/>
              </w:rPr>
              <w:t>MPP</w:t>
            </w:r>
          </w:p>
        </w:tc>
        <w:tc>
          <w:tcPr>
            <w:tcW w:w="1069"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rPr>
            </w:pPr>
            <w:r>
              <w:rPr>
                <w:rFonts w:hint="eastAsia" w:ascii="宋体" w:hAnsi="宋体" w:eastAsia="宋体" w:cs="宋体"/>
                <w:i w:val="0"/>
                <w:color w:val="000000"/>
                <w:kern w:val="0"/>
                <w:sz w:val="22"/>
                <w:szCs w:val="22"/>
                <w:u w:val="none"/>
                <w:lang w:val="en-US" w:eastAsia="zh-CN" w:bidi="ar"/>
              </w:rPr>
              <w:t>内径200*16mm</w:t>
            </w:r>
          </w:p>
        </w:tc>
        <w:tc>
          <w:tcPr>
            <w:tcW w:w="476" w:type="pct"/>
            <w:noWrap w:val="0"/>
            <w:vAlign w:val="center"/>
          </w:tcPr>
          <w:p>
            <w:pPr>
              <w:keepNext w:val="0"/>
              <w:keepLines w:val="0"/>
              <w:widowControl/>
              <w:suppressLineNumbers w:val="0"/>
              <w:jc w:val="center"/>
              <w:textAlignment w:val="center"/>
              <w:rPr>
                <w:rFonts w:hint="default" w:ascii="宋体" w:hAnsi="宋体" w:cs="宋体"/>
                <w:bCs/>
                <w:color w:val="000000"/>
                <w:sz w:val="24"/>
                <w:szCs w:val="24"/>
                <w:lang w:val="en-US" w:eastAsia="zh-CN"/>
              </w:rPr>
            </w:pPr>
            <w:r>
              <w:rPr>
                <w:rFonts w:hint="eastAsia" w:ascii="宋体" w:hAnsi="宋体" w:eastAsia="宋体" w:cs="宋体"/>
                <w:i w:val="0"/>
                <w:color w:val="000000"/>
                <w:kern w:val="0"/>
                <w:sz w:val="22"/>
                <w:szCs w:val="22"/>
                <w:u w:val="none"/>
                <w:lang w:val="en-US" w:eastAsia="zh-CN" w:bidi="ar"/>
              </w:rPr>
              <w:t>m</w:t>
            </w:r>
          </w:p>
        </w:tc>
        <w:tc>
          <w:tcPr>
            <w:tcW w:w="984" w:type="pct"/>
            <w:noWrap w:val="0"/>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bidi="ar-SA"/>
              </w:rPr>
              <w:t>15200</w:t>
            </w:r>
          </w:p>
        </w:tc>
        <w:tc>
          <w:tcPr>
            <w:tcW w:w="1429" w:type="pct"/>
            <w:vMerge w:val="restart"/>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lang w:val="en-US" w:eastAsia="zh-CN" w:bidi="ar-SA"/>
              </w:rPr>
            </w:pPr>
            <w:r>
              <w:rPr>
                <w:rFonts w:hint="eastAsia" w:ascii="宋体" w:hAnsi="宋体" w:eastAsia="宋体" w:cs="宋体"/>
                <w:i w:val="0"/>
                <w:color w:val="000000"/>
                <w:kern w:val="0"/>
                <w:sz w:val="22"/>
                <w:szCs w:val="22"/>
                <w:u w:val="none"/>
                <w:lang w:val="en-US" w:eastAsia="zh-CN" w:bidi="ar"/>
              </w:rPr>
              <w:t>供货商报价应包含税、运费、辅材、配件、技术指导等，即为综合单价。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39" w:type="pct"/>
            <w:noWrap w:val="0"/>
            <w:vAlign w:val="center"/>
          </w:tcPr>
          <w:p>
            <w:pPr>
              <w:keepNext w:val="0"/>
              <w:keepLines w:val="0"/>
              <w:widowControl/>
              <w:suppressLineNumbers w:val="0"/>
              <w:jc w:val="center"/>
              <w:textAlignment w:val="center"/>
              <w:rPr>
                <w:rFonts w:hint="default" w:cs="宋体"/>
                <w:color w:val="000000"/>
                <w:spacing w:val="4"/>
                <w:lang w:val="en-US" w:eastAsia="zh-CN"/>
              </w:rPr>
            </w:pPr>
            <w:r>
              <w:rPr>
                <w:rFonts w:hint="eastAsia" w:cs="宋体"/>
                <w:color w:val="000000"/>
                <w:spacing w:val="4"/>
                <w:lang w:val="en-US" w:eastAsia="zh-CN"/>
              </w:rPr>
              <w:t>MPP</w:t>
            </w:r>
          </w:p>
        </w:tc>
        <w:tc>
          <w:tcPr>
            <w:tcW w:w="1069"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r>
              <w:rPr>
                <w:rFonts w:hint="eastAsia" w:ascii="宋体" w:hAnsi="宋体" w:eastAsia="宋体" w:cs="宋体"/>
                <w:i w:val="0"/>
                <w:color w:val="000000"/>
                <w:kern w:val="0"/>
                <w:sz w:val="22"/>
                <w:szCs w:val="22"/>
                <w:u w:val="none"/>
                <w:lang w:val="en-US" w:eastAsia="zh-CN" w:bidi="ar"/>
              </w:rPr>
              <w:t>内径100*8mm</w:t>
            </w:r>
          </w:p>
        </w:tc>
        <w:tc>
          <w:tcPr>
            <w:tcW w:w="476"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val="en-US" w:eastAsia="zh-CN"/>
              </w:rPr>
            </w:pPr>
            <w:r>
              <w:rPr>
                <w:rFonts w:hint="eastAsia" w:ascii="宋体" w:hAnsi="宋体" w:eastAsia="宋体" w:cs="宋体"/>
                <w:i w:val="0"/>
                <w:color w:val="000000"/>
                <w:kern w:val="0"/>
                <w:sz w:val="22"/>
                <w:szCs w:val="22"/>
                <w:u w:val="none"/>
                <w:lang w:val="en-US" w:eastAsia="zh-CN" w:bidi="ar"/>
              </w:rPr>
              <w:t>m</w:t>
            </w:r>
          </w:p>
        </w:tc>
        <w:tc>
          <w:tcPr>
            <w:tcW w:w="984" w:type="pct"/>
            <w:noWrap w:val="0"/>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bidi="ar-SA"/>
              </w:rPr>
              <w:t>2800</w:t>
            </w:r>
          </w:p>
        </w:tc>
        <w:tc>
          <w:tcPr>
            <w:tcW w:w="1429"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bl>
    <w:p>
      <w:pPr>
        <w:spacing w:line="500" w:lineRule="exact"/>
        <w:rPr>
          <w:rFonts w:hint="default"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4.1本次招标项目为</w:t>
      </w:r>
      <w:r>
        <w:rPr>
          <w:rFonts w:hint="eastAsia" w:ascii="宋体" w:hAnsi="宋体" w:cs="宋体"/>
          <w:b/>
          <w:color w:val="000000"/>
          <w:spacing w:val="4"/>
          <w:sz w:val="24"/>
          <w:szCs w:val="24"/>
          <w:u w:val="single"/>
          <w:lang w:val="en-US" w:eastAsia="zh-CN"/>
        </w:rPr>
        <w:t>上饶市槠溪北路（三清山大道-天佑大道段）道路工程MPP电缆保套管</w:t>
      </w:r>
      <w:r>
        <w:rPr>
          <w:rFonts w:hint="eastAsia" w:ascii="宋体" w:hAnsi="宋体" w:cs="宋体"/>
          <w:b/>
          <w:color w:val="000000"/>
          <w:spacing w:val="4"/>
          <w:sz w:val="24"/>
          <w:szCs w:val="24"/>
          <w:u w:val="none"/>
          <w:lang w:val="en-US" w:eastAsia="zh-CN"/>
        </w:rPr>
        <w:t>。</w:t>
      </w:r>
    </w:p>
    <w:p>
      <w:pPr>
        <w:jc w:val="lef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4.2报价供应商提供的货物应是全新、原装的合格正品，完全符合中华人民共和国电力行业标准DL/T 802.7-2010 《电力电缆用导管技术条件-第7部分：非开挖用改性聚丙烯塑料电缆导管》，环刚度等级：SN32。供货时必须附产品原产地证书、出厂合格证、根据供货批次提供该批次的第三方相关管材检验报告、及其他相关的资料。</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4.3交货时间：以甲方通知为准。</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4.4交货地点：施工现场</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4.5供应商报价应包含人工费、材料费（含配件、辅材、主材）、装车费、检测费、运费、税金、利润等一切费用，综合考虑人工、材料、机械、关税、汇率涨价及政府政策性文件调整等风险因素（包括油费上涨）。供应商报价即为成交单价，该供应商报价的单价不因任何因素的改变而调整，结算时不再计取任何费用。成交供应商不得在成交后将成交项目转包给其他企业法人或自然人，否则采购人有权中止合同。</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4.6结算方式：按实际供货数量乘以报价的单价进行结算。（凭税务发票与采购人办理结算）。</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4.7付款方式：中标后面谈。</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4.8本项目货币单位均为人民币。</w:t>
      </w:r>
    </w:p>
    <w:p>
      <w:pPr>
        <w:spacing w:line="500" w:lineRule="exact"/>
        <w:rPr>
          <w:rFonts w:hint="default"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4.9报价供应商应自行对供货及安装现场和周围环境进行勘察，以获取编制报价书和签署合同所需的资料。勘察现场所发生的费用由报价供应商自行承担。采购人向报价供应商提供的有关供货现场的资料和数据，是采购人现有的能供报价供应商利用的资料，采购人对报价供应商由此而做出的推论、理解和结论概不负责。报价供应商因自身原因未到供货现场实地踏勘的，成交后签订合同时和履约过程中，报价供应商不得以不完全了解现场情况为由，提出任何形式的增加合同外造价或索赔的要求。</w:t>
      </w:r>
    </w:p>
    <w:p>
      <w:pPr>
        <w:numPr>
          <w:ilvl w:val="0"/>
          <w:numId w:val="1"/>
        </w:numPr>
        <w:spacing w:line="500" w:lineRule="exact"/>
        <w:rPr>
          <w:rFonts w:hint="eastAsia" w:ascii="宋体" w:hAnsi="宋体" w:cs="宋体"/>
          <w:b/>
          <w:color w:val="000000"/>
          <w:spacing w:val="4"/>
          <w:sz w:val="24"/>
          <w:szCs w:val="24"/>
        </w:rPr>
      </w:pPr>
      <w:r>
        <w:rPr>
          <w:rFonts w:hint="eastAsia" w:ascii="宋体" w:hAnsi="宋体" w:cs="宋体"/>
          <w:b/>
          <w:color w:val="000000"/>
          <w:spacing w:val="4"/>
          <w:sz w:val="24"/>
          <w:szCs w:val="24"/>
        </w:rPr>
        <w:t>投标人的资格条件：</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5.1.在中华人民共和国境内注册的具有独立承担民事责任能力的法人或其他经济实体；</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5.2.具有电力保护管销售或建材销售的经营范围；</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5.3.具有MPP管材料供应业绩（包含供应合同及中标通知书等相关证明材料）；</w:t>
      </w:r>
    </w:p>
    <w:p>
      <w:pPr>
        <w:pStyle w:val="2"/>
        <w:ind w:left="0" w:leftChars="0" w:firstLine="0" w:firstLineChars="0"/>
        <w:rPr>
          <w:rFonts w:hint="eastAsia" w:cs="宋体" w:eastAsiaTheme="minorEastAsia"/>
          <w:b/>
          <w:color w:val="000000"/>
          <w:spacing w:val="4"/>
          <w:sz w:val="24"/>
          <w:szCs w:val="24"/>
          <w:lang w:val="en-US" w:eastAsia="zh-CN" w:bidi="ar-SA"/>
        </w:rPr>
      </w:pPr>
      <w:r>
        <w:rPr>
          <w:rFonts w:hint="eastAsia" w:cs="宋体"/>
          <w:b/>
          <w:color w:val="000000"/>
          <w:spacing w:val="4"/>
          <w:sz w:val="24"/>
          <w:szCs w:val="24"/>
          <w:lang w:val="en-US" w:eastAsia="zh-CN"/>
        </w:rPr>
        <w:t>5.4.</w:t>
      </w:r>
      <w:r>
        <w:rPr>
          <w:rFonts w:hint="eastAsia" w:ascii="宋体" w:hAnsi="宋体" w:cs="宋体" w:eastAsiaTheme="minorEastAsia"/>
          <w:b/>
          <w:color w:val="000000"/>
          <w:spacing w:val="4"/>
          <w:sz w:val="24"/>
          <w:szCs w:val="24"/>
          <w:lang w:val="en-US" w:eastAsia="zh-CN" w:bidi="ar-SA"/>
        </w:rPr>
        <w:t>厂家授权书</w:t>
      </w:r>
      <w:r>
        <w:rPr>
          <w:rFonts w:hint="eastAsia" w:cs="宋体" w:eastAsiaTheme="minorEastAsia"/>
          <w:b/>
          <w:color w:val="000000"/>
          <w:spacing w:val="4"/>
          <w:sz w:val="24"/>
          <w:szCs w:val="24"/>
          <w:lang w:val="en-US" w:eastAsia="zh-CN" w:bidi="ar-SA"/>
        </w:rPr>
        <w:t>（如厂家直接参与投标则不需要）；</w:t>
      </w:r>
    </w:p>
    <w:p>
      <w:pPr>
        <w:pStyle w:val="2"/>
        <w:ind w:left="0" w:leftChars="0" w:firstLine="0" w:firstLineChars="0"/>
        <w:rPr>
          <w:rFonts w:hint="default" w:cs="宋体" w:eastAsiaTheme="minorEastAsia"/>
          <w:b/>
          <w:color w:val="000000"/>
          <w:spacing w:val="4"/>
          <w:sz w:val="24"/>
          <w:szCs w:val="24"/>
          <w:lang w:val="en-US" w:eastAsia="zh-CN" w:bidi="ar-SA"/>
        </w:rPr>
      </w:pPr>
      <w:r>
        <w:rPr>
          <w:rFonts w:hint="eastAsia" w:cs="宋体" w:eastAsiaTheme="minorEastAsia"/>
          <w:b/>
          <w:color w:val="000000"/>
          <w:spacing w:val="4"/>
          <w:sz w:val="24"/>
          <w:szCs w:val="24"/>
          <w:lang w:val="en-US" w:eastAsia="zh-CN" w:bidi="ar-SA"/>
        </w:rPr>
        <w:t>5.5.所供应材料的样品。</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六、开标时间：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公告时间：</w:t>
      </w:r>
      <w:r>
        <w:rPr>
          <w:rFonts w:hint="eastAsia" w:ascii="宋体" w:hAnsi="宋体" w:cs="宋体"/>
          <w:color w:val="000000"/>
          <w:sz w:val="24"/>
          <w:szCs w:val="24"/>
          <w:lang w:val="en-US" w:eastAsia="zh-CN"/>
        </w:rPr>
        <w:t>2020年6月11日至2020年6月15日15：30分</w:t>
      </w:r>
    </w:p>
    <w:p>
      <w:pPr>
        <w:keepNext w:val="0"/>
        <w:keepLines w:val="0"/>
        <w:pageBreakBefore w:val="0"/>
        <w:widowControl w:val="0"/>
        <w:kinsoku/>
        <w:wordWrap/>
        <w:overflowPunct/>
        <w:topLinePunct w:val="0"/>
        <w:bidi w:val="0"/>
        <w:spacing w:line="480" w:lineRule="atLeast"/>
        <w:textAlignment w:val="auto"/>
        <w:rPr>
          <w:rFonts w:hint="eastAsia" w:ascii="宋体" w:hAnsi="宋体" w:cs="宋体"/>
          <w:color w:val="000000"/>
          <w:sz w:val="24"/>
          <w:szCs w:val="24"/>
          <w:lang w:val="zh-CN" w:eastAsia="zh-CN"/>
        </w:rPr>
      </w:pPr>
      <w:r>
        <w:rPr>
          <w:rFonts w:hint="eastAsia" w:ascii="宋体" w:hAnsi="宋体" w:cs="宋体"/>
          <w:color w:val="000000"/>
          <w:sz w:val="24"/>
          <w:szCs w:val="24"/>
          <w:lang w:val="zh-CN" w:eastAsia="zh-CN"/>
        </w:rPr>
        <w:t>开标时间：</w:t>
      </w:r>
      <w:r>
        <w:rPr>
          <w:rFonts w:hint="eastAsia" w:ascii="宋体" w:hAnsi="宋体"/>
          <w:spacing w:val="6"/>
          <w:sz w:val="24"/>
          <w:szCs w:val="24"/>
          <w:lang w:eastAsia="zh-CN"/>
        </w:rPr>
        <w:t>20</w:t>
      </w:r>
      <w:r>
        <w:rPr>
          <w:rFonts w:hint="eastAsia" w:ascii="宋体" w:hAnsi="宋体"/>
          <w:spacing w:val="6"/>
          <w:sz w:val="24"/>
          <w:szCs w:val="24"/>
          <w:lang w:val="en-US" w:eastAsia="zh-CN"/>
        </w:rPr>
        <w:t>20</w:t>
      </w:r>
      <w:r>
        <w:rPr>
          <w:rFonts w:hint="eastAsia" w:ascii="宋体" w:hAnsi="宋体"/>
          <w:spacing w:val="6"/>
          <w:sz w:val="24"/>
          <w:szCs w:val="24"/>
          <w:lang w:eastAsia="zh-CN"/>
        </w:rPr>
        <w:t>年</w:t>
      </w:r>
      <w:r>
        <w:rPr>
          <w:rFonts w:hint="eastAsia" w:ascii="宋体" w:hAnsi="宋体"/>
          <w:spacing w:val="6"/>
          <w:sz w:val="24"/>
          <w:szCs w:val="24"/>
          <w:lang w:val="en-US" w:eastAsia="zh-CN"/>
        </w:rPr>
        <w:t>6</w:t>
      </w:r>
      <w:r>
        <w:rPr>
          <w:rFonts w:hint="eastAsia" w:ascii="宋体" w:hAnsi="宋体"/>
          <w:spacing w:val="6"/>
          <w:sz w:val="24"/>
          <w:szCs w:val="24"/>
          <w:lang w:eastAsia="zh-CN"/>
        </w:rPr>
        <w:t>月</w:t>
      </w:r>
      <w:r>
        <w:rPr>
          <w:rFonts w:hint="eastAsia" w:ascii="宋体" w:hAnsi="宋体"/>
          <w:spacing w:val="6"/>
          <w:sz w:val="24"/>
          <w:szCs w:val="24"/>
          <w:lang w:val="en-US" w:eastAsia="zh-CN"/>
        </w:rPr>
        <w:t>15</w:t>
      </w:r>
      <w:bookmarkStart w:id="5" w:name="_GoBack"/>
      <w:bookmarkEnd w:id="5"/>
      <w:r>
        <w:rPr>
          <w:rFonts w:hint="eastAsia" w:ascii="宋体" w:hAnsi="宋体"/>
          <w:spacing w:val="6"/>
          <w:sz w:val="24"/>
          <w:szCs w:val="24"/>
          <w:lang w:eastAsia="zh-CN"/>
        </w:rPr>
        <w:t>日</w:t>
      </w:r>
      <w:r>
        <w:rPr>
          <w:rFonts w:hint="eastAsia" w:ascii="宋体" w:hAnsi="宋体"/>
          <w:spacing w:val="6"/>
          <w:sz w:val="24"/>
          <w:szCs w:val="24"/>
          <w:lang w:val="en-US" w:eastAsia="zh-CN"/>
        </w:rPr>
        <w:t>15</w:t>
      </w:r>
      <w:r>
        <w:rPr>
          <w:rFonts w:hint="eastAsia" w:ascii="宋体" w:hAnsi="宋体"/>
          <w:spacing w:val="6"/>
          <w:sz w:val="24"/>
          <w:szCs w:val="24"/>
          <w:lang w:eastAsia="zh-CN"/>
        </w:rPr>
        <w:t>:</w:t>
      </w:r>
      <w:r>
        <w:rPr>
          <w:rFonts w:hint="eastAsia" w:ascii="宋体" w:hAnsi="宋体"/>
          <w:spacing w:val="6"/>
          <w:sz w:val="24"/>
          <w:szCs w:val="24"/>
          <w:lang w:val="en-US" w:eastAsia="zh-CN"/>
        </w:rPr>
        <w:t>3</w:t>
      </w:r>
      <w:r>
        <w:rPr>
          <w:rFonts w:hint="eastAsia" w:ascii="宋体" w:hAnsi="宋体"/>
          <w:spacing w:val="6"/>
          <w:sz w:val="24"/>
          <w:szCs w:val="24"/>
          <w:lang w:eastAsia="zh-CN"/>
        </w:rPr>
        <w:t>0分</w:t>
      </w:r>
    </w:p>
    <w:p>
      <w:pPr>
        <w:keepNext w:val="0"/>
        <w:keepLines w:val="0"/>
        <w:pageBreakBefore w:val="0"/>
        <w:widowControl w:val="0"/>
        <w:kinsoku/>
        <w:wordWrap/>
        <w:overflowPunct/>
        <w:topLinePunct w:val="0"/>
        <w:bidi w:val="0"/>
        <w:spacing w:line="480" w:lineRule="atLeast"/>
        <w:textAlignment w:val="auto"/>
        <w:rPr>
          <w:rFonts w:hint="eastAsia" w:ascii="宋体" w:hAnsi="宋体" w:cs="宋体"/>
          <w:color w:val="000000"/>
          <w:sz w:val="24"/>
          <w:szCs w:val="24"/>
          <w:lang w:eastAsia="zh-CN"/>
        </w:rPr>
      </w:pPr>
      <w:r>
        <w:rPr>
          <w:rFonts w:hint="eastAsia" w:ascii="宋体" w:hAnsi="宋体" w:cs="宋体"/>
          <w:color w:val="000000"/>
          <w:sz w:val="24"/>
          <w:szCs w:val="24"/>
          <w:lang w:val="zh-CN" w:eastAsia="zh-CN"/>
        </w:rPr>
        <w:t>开标地点：上饶京宝路桥工程有限公司会议室（上饶市信州区丰溪路</w:t>
      </w:r>
      <w:r>
        <w:rPr>
          <w:rFonts w:hint="eastAsia" w:ascii="宋体" w:hAnsi="宋体" w:cs="宋体"/>
          <w:color w:val="000000"/>
          <w:sz w:val="24"/>
          <w:szCs w:val="24"/>
          <w:lang w:val="en-US" w:eastAsia="zh-CN"/>
        </w:rPr>
        <w:t>28号十楼</w:t>
      </w:r>
      <w:r>
        <w:rPr>
          <w:rFonts w:hint="eastAsia" w:ascii="宋体" w:hAnsi="宋体" w:cs="宋体"/>
          <w:color w:val="000000"/>
          <w:sz w:val="24"/>
          <w:szCs w:val="24"/>
          <w:lang w:val="zh-CN" w:eastAsia="zh-CN"/>
        </w:rPr>
        <w:t>）</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七、报名方式：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7"/>
        <w:keepNext w:val="0"/>
        <w:keepLines w:val="0"/>
        <w:pageBreakBefore w:val="0"/>
        <w:widowControl w:val="0"/>
        <w:kinsoku/>
        <w:wordWrap/>
        <w:overflowPunct/>
        <w:topLinePunct w:val="0"/>
        <w:bidi w:val="0"/>
        <w:adjustRightInd w:val="0"/>
        <w:snapToGrid w:val="0"/>
        <w:spacing w:line="480" w:lineRule="atLeast"/>
        <w:textAlignment w:val="auto"/>
        <w:rPr>
          <w:rFonts w:hint="eastAsia" w:hAnsi="宋体"/>
          <w:bCs/>
          <w:color w:val="auto"/>
          <w:sz w:val="24"/>
          <w:szCs w:val="24"/>
          <w:lang w:val="en-US"/>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贰万元整</w:t>
      </w:r>
      <w:r>
        <w:rPr>
          <w:rFonts w:hint="eastAsia" w:hAnsi="宋体"/>
          <w:bCs/>
          <w:color w:val="auto"/>
          <w:sz w:val="24"/>
          <w:szCs w:val="24"/>
          <w:highlight w:val="white"/>
          <w:lang w:val="en-US"/>
        </w:rPr>
        <w:t>(￥：</w:t>
      </w:r>
      <w:r>
        <w:rPr>
          <w:rFonts w:hint="eastAsia" w:hAnsi="宋体"/>
          <w:bCs/>
          <w:color w:val="auto"/>
          <w:sz w:val="24"/>
          <w:szCs w:val="24"/>
          <w:highlight w:val="white"/>
          <w:u w:val="single"/>
          <w:lang w:val="en-US" w:eastAsia="zh-CN"/>
        </w:rPr>
        <w:t>2</w:t>
      </w:r>
      <w:r>
        <w:rPr>
          <w:rFonts w:hint="eastAsia" w:hAnsi="宋体"/>
          <w:bCs/>
          <w:color w:val="auto"/>
          <w:sz w:val="24"/>
          <w:szCs w:val="24"/>
          <w:highlight w:val="white"/>
          <w:u w:val="single"/>
          <w:lang w:val="en-US"/>
        </w:rPr>
        <w:t>000</w:t>
      </w:r>
      <w:r>
        <w:rPr>
          <w:rFonts w:hint="eastAsia" w:hAnsi="宋体"/>
          <w:bCs/>
          <w:color w:val="auto"/>
          <w:sz w:val="24"/>
          <w:szCs w:val="24"/>
          <w:highlight w:val="white"/>
          <w:u w:val="single"/>
          <w:lang w:val="en-US" w:eastAsia="zh-CN"/>
        </w:rPr>
        <w:t>0</w:t>
      </w:r>
      <w:r>
        <w:rPr>
          <w:rFonts w:hint="eastAsia" w:hAnsi="宋体"/>
          <w:bCs/>
          <w:color w:val="auto"/>
          <w:sz w:val="24"/>
          <w:szCs w:val="24"/>
          <w:highlight w:val="white"/>
          <w:u w:val="single"/>
          <w:lang w:val="en-US"/>
        </w:rPr>
        <w:t>.00</w:t>
      </w:r>
      <w:r>
        <w:rPr>
          <w:rFonts w:hint="eastAsia" w:hAnsi="宋体"/>
          <w:bCs/>
          <w:color w:val="auto"/>
          <w:sz w:val="24"/>
          <w:szCs w:val="24"/>
          <w:highlight w:val="white"/>
          <w:lang w:val="en-US"/>
        </w:rPr>
        <w:t>元)。</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rPr>
          <w:rFonts w:hint="eastAsia" w:ascii="宋体" w:hAnsi="宋体" w:cs="宋体"/>
          <w:b/>
          <w:bCs/>
          <w:color w:val="auto"/>
          <w:spacing w:val="4"/>
          <w:sz w:val="24"/>
          <w:szCs w:val="24"/>
          <w:lang w:val="zh-CN" w:eastAsia="zh-CN" w:bidi="ar-SA"/>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6</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11</w:t>
      </w:r>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6</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15</w:t>
      </w:r>
      <w:r>
        <w:rPr>
          <w:rFonts w:hint="eastAsia" w:ascii="宋体" w:hAnsi="宋体" w:cs="宋体"/>
          <w:color w:val="auto"/>
          <w:sz w:val="24"/>
          <w:szCs w:val="24"/>
          <w:lang w:val="zh-CN" w:eastAsia="zh-CN"/>
        </w:rPr>
        <w:t>日</w:t>
      </w:r>
      <w:r>
        <w:rPr>
          <w:rFonts w:hint="eastAsia" w:hAnsi="宋体"/>
          <w:color w:val="auto"/>
          <w:sz w:val="24"/>
          <w:szCs w:val="24"/>
          <w:highlight w:val="white"/>
          <w:lang w:val="en-US"/>
        </w:rPr>
        <w:t>在</w:t>
      </w:r>
      <w:r>
        <w:rPr>
          <w:rFonts w:hint="eastAsia" w:hAnsi="宋体"/>
          <w:color w:val="auto"/>
          <w:sz w:val="24"/>
          <w:szCs w:val="24"/>
          <w:highlight w:val="white"/>
          <w:lang w:val="en-US" w:eastAsia="zh-CN"/>
        </w:rPr>
        <w:t>15</w:t>
      </w:r>
      <w:r>
        <w:rPr>
          <w:rFonts w:hint="eastAsia" w:hAnsi="宋体"/>
          <w:color w:val="auto"/>
          <w:sz w:val="24"/>
          <w:szCs w:val="24"/>
          <w:highlight w:val="white"/>
          <w:lang w:val="en-US"/>
        </w:rPr>
        <w:t>:</w:t>
      </w:r>
      <w:r>
        <w:rPr>
          <w:rFonts w:hint="eastAsia" w:hAnsi="宋体"/>
          <w:color w:val="auto"/>
          <w:sz w:val="24"/>
          <w:szCs w:val="24"/>
          <w:highlight w:val="white"/>
          <w:lang w:val="en-US" w:eastAsia="zh-CN"/>
        </w:rPr>
        <w:t>30</w:t>
      </w:r>
      <w:r>
        <w:rPr>
          <w:rFonts w:hint="eastAsia" w:hAnsi="宋体"/>
          <w:color w:val="auto"/>
          <w:sz w:val="24"/>
          <w:szCs w:val="24"/>
          <w:highlight w:val="white"/>
          <w:lang w:val="en-US"/>
        </w:rPr>
        <w:t>之前到达我公司账户，并作为其投标文件的一部分，逾期做无效标处理，可凭汇款凭证复印件作为投标凭据。</w:t>
      </w:r>
    </w:p>
    <w:p>
      <w:pPr>
        <w:spacing w:line="360" w:lineRule="auto"/>
        <w:rPr>
          <w:rFonts w:hint="eastAsia" w:ascii="宋体" w:hAnsi="宋体" w:cs="宋体"/>
          <w:color w:val="000000"/>
          <w:sz w:val="24"/>
          <w:szCs w:val="24"/>
          <w:lang w:eastAsia="zh-CN"/>
        </w:rPr>
      </w:pPr>
    </w:p>
    <w:p>
      <w:pPr>
        <w:spacing w:line="360" w:lineRule="auto"/>
        <w:rPr>
          <w:rFonts w:hint="eastAsia" w:ascii="宋体" w:hAnsi="宋体" w:cs="宋体"/>
          <w:color w:val="000000"/>
          <w:sz w:val="24"/>
          <w:szCs w:val="24"/>
          <w:lang w:eastAsia="zh-CN"/>
        </w:rPr>
      </w:pPr>
      <w:r>
        <w:rPr>
          <w:rFonts w:hint="eastAsia" w:ascii="宋体" w:hAnsi="宋体" w:cs="宋体"/>
          <w:color w:val="000000"/>
          <w:sz w:val="24"/>
          <w:szCs w:val="24"/>
          <w:lang w:eastAsia="zh-CN"/>
        </w:rPr>
        <w:t>招标人：上饶京宝路桥工程有限公司</w:t>
      </w:r>
    </w:p>
    <w:p>
      <w:pPr>
        <w:spacing w:line="360" w:lineRule="auto"/>
        <w:rPr>
          <w:rFonts w:hint="default" w:ascii="宋体" w:hAnsi="宋体" w:cs="宋体"/>
          <w:color w:val="000000"/>
          <w:sz w:val="24"/>
          <w:szCs w:val="24"/>
          <w:lang w:val="en-US" w:eastAsia="zh-CN"/>
        </w:rPr>
      </w:pPr>
      <w:r>
        <w:rPr>
          <w:rFonts w:hint="eastAsia" w:ascii="宋体" w:hAnsi="宋体" w:cs="宋体"/>
          <w:color w:val="000000"/>
          <w:sz w:val="24"/>
          <w:szCs w:val="24"/>
          <w:lang w:eastAsia="zh-CN"/>
        </w:rPr>
        <w:t>地址：上饶市信州区丰溪路</w:t>
      </w:r>
      <w:r>
        <w:rPr>
          <w:rFonts w:hint="eastAsia" w:ascii="宋体" w:hAnsi="宋体" w:cs="宋体"/>
          <w:color w:val="000000"/>
          <w:sz w:val="24"/>
          <w:szCs w:val="24"/>
          <w:lang w:val="en-US" w:eastAsia="zh-CN"/>
        </w:rPr>
        <w:t>28号十楼</w:t>
      </w:r>
    </w:p>
    <w:p>
      <w:pPr>
        <w:spacing w:line="360" w:lineRule="auto"/>
        <w:rPr>
          <w:rFonts w:hint="eastAsia" w:ascii="宋体" w:hAnsi="宋体" w:cs="宋体"/>
          <w:color w:val="000000"/>
          <w:sz w:val="24"/>
          <w:szCs w:val="24"/>
          <w:lang w:eastAsia="zh-CN"/>
        </w:rPr>
      </w:pPr>
      <w:r>
        <w:rPr>
          <w:rFonts w:hint="eastAsia" w:ascii="宋体" w:hAnsi="宋体" w:cs="宋体"/>
          <w:color w:val="000000"/>
          <w:sz w:val="24"/>
          <w:szCs w:val="24"/>
          <w:lang w:eastAsia="zh-CN"/>
        </w:rPr>
        <w:t>联系人：彭先生</w:t>
      </w:r>
    </w:p>
    <w:p>
      <w:pPr>
        <w:spacing w:line="360" w:lineRule="auto"/>
        <w:rPr>
          <w:rFonts w:hint="eastAsia"/>
          <w:lang w:eastAsia="zh-CN"/>
        </w:rPr>
      </w:pPr>
      <w:r>
        <w:rPr>
          <w:rFonts w:hint="eastAsia" w:ascii="宋体" w:hAnsi="宋体" w:cs="宋体"/>
          <w:color w:val="000000"/>
          <w:sz w:val="24"/>
          <w:szCs w:val="24"/>
          <w:lang w:eastAsia="zh-CN"/>
        </w:rPr>
        <w:t>联系电话：</w:t>
      </w:r>
      <w:r>
        <w:rPr>
          <w:rFonts w:hint="eastAsia" w:ascii="宋体" w:hAnsi="宋体" w:cs="宋体"/>
          <w:color w:val="000000"/>
          <w:sz w:val="24"/>
          <w:szCs w:val="24"/>
          <w:lang w:val="en-US" w:eastAsia="zh-CN"/>
        </w:rPr>
        <w:t>13340082090</w:t>
      </w:r>
      <w:r>
        <w:rPr>
          <w:rFonts w:hint="eastAsia"/>
          <w:highlight w:val="none"/>
          <w:shd w:val="clear" w:color="auto" w:fill="auto"/>
        </w:rPr>
        <w:t xml:space="preserve">            </w:t>
      </w:r>
    </w:p>
    <w:p>
      <w:pPr>
        <w:pStyle w:val="4"/>
        <w:bidi w:val="0"/>
        <w:jc w:val="both"/>
        <w:rPr>
          <w:rFonts w:hint="eastAsia"/>
          <w:lang w:eastAsia="zh-CN"/>
        </w:rPr>
      </w:pPr>
    </w:p>
    <w:p>
      <w:pPr>
        <w:pStyle w:val="4"/>
        <w:bidi w:val="0"/>
        <w:jc w:val="both"/>
        <w:rPr>
          <w:rFonts w:hint="eastAsia"/>
          <w:lang w:eastAsia="zh-CN"/>
        </w:rPr>
      </w:pPr>
    </w:p>
    <w:p>
      <w:pPr>
        <w:pStyle w:val="4"/>
        <w:bidi w:val="0"/>
        <w:jc w:val="both"/>
        <w:rPr>
          <w:rFonts w:hint="eastAsia"/>
          <w:lang w:eastAsia="zh-CN"/>
        </w:rPr>
      </w:pPr>
    </w:p>
    <w:p>
      <w:pPr>
        <w:pStyle w:val="4"/>
        <w:bidi w:val="0"/>
        <w:jc w:val="both"/>
        <w:rPr>
          <w:rFonts w:hint="eastAsia"/>
          <w:lang w:eastAsia="zh-CN"/>
        </w:rPr>
      </w:pPr>
    </w:p>
    <w:p>
      <w:pPr>
        <w:pStyle w:val="4"/>
        <w:bidi w:val="0"/>
        <w:jc w:val="both"/>
        <w:rPr>
          <w:rFonts w:hint="eastAsia"/>
          <w:lang w:eastAsia="zh-CN"/>
        </w:rPr>
      </w:pPr>
    </w:p>
    <w:p>
      <w:pPr>
        <w:pStyle w:val="4"/>
        <w:bidi w:val="0"/>
        <w:jc w:val="both"/>
        <w:rPr>
          <w:rFonts w:hint="eastAsia"/>
          <w:lang w:eastAsia="zh-CN"/>
        </w:rPr>
      </w:pPr>
    </w:p>
    <w:p>
      <w:pPr>
        <w:pStyle w:val="4"/>
        <w:bidi w:val="0"/>
        <w:jc w:val="both"/>
        <w:rPr>
          <w:rFonts w:hint="eastAsia"/>
          <w:lang w:eastAsia="zh-CN"/>
        </w:rPr>
      </w:pPr>
    </w:p>
    <w:p>
      <w:pPr>
        <w:pStyle w:val="4"/>
        <w:bidi w:val="0"/>
        <w:jc w:val="both"/>
        <w:rPr>
          <w:rFonts w:hint="eastAsia"/>
          <w:lang w:eastAsia="zh-CN"/>
        </w:rPr>
      </w:pPr>
    </w:p>
    <w:p>
      <w:pPr>
        <w:rPr>
          <w:rFonts w:hint="eastAsia"/>
          <w:lang w:eastAsia="zh-CN"/>
        </w:rPr>
      </w:pPr>
    </w:p>
    <w:p>
      <w:pPr>
        <w:pStyle w:val="4"/>
        <w:bidi w:val="0"/>
        <w:jc w:val="center"/>
        <w:rPr>
          <w:rFonts w:hint="eastAsia"/>
          <w:lang w:eastAsia="zh-CN"/>
        </w:rPr>
      </w:pPr>
    </w:p>
    <w:p>
      <w:pPr>
        <w:pStyle w:val="4"/>
        <w:bidi w:val="0"/>
        <w:jc w:val="center"/>
        <w:rPr>
          <w:rFonts w:hint="eastAsia"/>
          <w:lang w:eastAsia="zh-CN"/>
        </w:rPr>
      </w:pPr>
      <w:r>
        <w:rPr>
          <w:rFonts w:hint="eastAsia"/>
          <w:lang w:eastAsia="zh-CN"/>
        </w:rPr>
        <w:t>招标方式及内容</w:t>
      </w:r>
    </w:p>
    <w:p>
      <w:pPr>
        <w:keepNext w:val="0"/>
        <w:keepLines w:val="0"/>
        <w:pageBreakBefore w:val="0"/>
        <w:widowControl w:val="0"/>
        <w:numPr>
          <w:ilvl w:val="0"/>
          <w:numId w:val="2"/>
        </w:numPr>
        <w:kinsoku/>
        <w:wordWrap/>
        <w:overflowPunct/>
        <w:topLinePunct w:val="0"/>
        <w:autoSpaceDE/>
        <w:autoSpaceDN/>
        <w:bidi w:val="0"/>
        <w:adjustRightInd/>
        <w:snapToGrid/>
        <w:ind w:right="0" w:firstLine="480" w:firstLineChars="200"/>
        <w:jc w:val="both"/>
        <w:textAlignment w:val="auto"/>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本项目采用报价承诺法。</w:t>
      </w:r>
    </w:p>
    <w:p>
      <w:pPr>
        <w:keepNext w:val="0"/>
        <w:keepLines w:val="0"/>
        <w:pageBreakBefore w:val="0"/>
        <w:widowControl w:val="0"/>
        <w:numPr>
          <w:ilvl w:val="0"/>
          <w:numId w:val="2"/>
        </w:numPr>
        <w:kinsoku/>
        <w:wordWrap/>
        <w:overflowPunct/>
        <w:topLinePunct w:val="0"/>
        <w:autoSpaceDE/>
        <w:autoSpaceDN/>
        <w:bidi w:val="0"/>
        <w:adjustRightInd/>
        <w:snapToGrid/>
        <w:ind w:right="0" w:firstLine="480" w:firstLineChars="200"/>
        <w:jc w:val="both"/>
        <w:textAlignment w:val="auto"/>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公示截止日期即为开标日期。有意参加投标的投标人根据招标公告，并根据自身条件和实力组织人员在公示截止日期前提交标书给招标人。招标人针对要约价做出实质性响应</w:t>
      </w:r>
      <w:r>
        <w:rPr>
          <w:rFonts w:hint="eastAsia" w:ascii="宋体" w:hAnsi="宋体" w:eastAsia="宋体" w:cstheme="minorBidi"/>
          <w:color w:val="FF0000"/>
          <w:sz w:val="24"/>
          <w:szCs w:val="24"/>
          <w:lang w:val="en-US" w:eastAsia="zh-CN" w:bidi="ar-SA"/>
        </w:rPr>
        <w:t>(</w:t>
      </w:r>
      <w:r>
        <w:rPr>
          <w:rFonts w:hint="eastAsia" w:ascii="宋体" w:hAnsi="宋体" w:eastAsia="宋体" w:cstheme="minorBidi"/>
          <w:b/>
          <w:bCs/>
          <w:color w:val="FF0000"/>
          <w:sz w:val="24"/>
          <w:szCs w:val="24"/>
          <w:lang w:val="en-US" w:eastAsia="zh-CN" w:bidi="ar-SA"/>
        </w:rPr>
        <w:t>即投标报价可等于或小于要约价</w:t>
      </w:r>
      <w:r>
        <w:rPr>
          <w:rFonts w:hint="eastAsia" w:ascii="宋体" w:hAnsi="宋体" w:eastAsia="宋体" w:cstheme="minorBidi"/>
          <w:color w:val="FF0000"/>
          <w:sz w:val="24"/>
          <w:szCs w:val="24"/>
          <w:lang w:val="en-US" w:eastAsia="zh-CN" w:bidi="ar-SA"/>
        </w:rPr>
        <w:t>)</w:t>
      </w:r>
      <w:r>
        <w:rPr>
          <w:rFonts w:hint="eastAsia" w:ascii="宋体" w:hAnsi="宋体" w:eastAsia="宋体" w:cstheme="minorBidi"/>
          <w:sz w:val="24"/>
          <w:szCs w:val="24"/>
          <w:lang w:val="en-US" w:eastAsia="zh-CN" w:bidi="ar-SA"/>
        </w:rPr>
        <w:t>，并在规定的时间内递交。</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对经过符合性评审合格的投标人，通过符合性评审的材料供应商当场开启标书，并根据材料供应商报价评选出三名参加摸球的材料供应商。摸球顺序按照报价由低到高的先后顺序进行，并通过摸球确定第一中标候选人。如在评标过程中出现参与竞标的材料供应商低于3家时，可转为竞争性磋商来确定最终材料供应商，竞争性磋商内容包含：付款条件、付款时间、尾款支付、供货速度、供货质量等多方面因素。如全部磋商不成功，我公司则宣布本次发包失败，重新编制发包办法报经上级同意后，重新发包。</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本项目要约价为</w:t>
      </w:r>
      <w:r>
        <w:rPr>
          <w:rFonts w:hint="eastAsia" w:cstheme="minorBidi"/>
          <w:sz w:val="24"/>
          <w:szCs w:val="24"/>
          <w:lang w:val="en-US" w:eastAsia="zh-CN" w:bidi="ar-SA"/>
        </w:rPr>
        <w:t>内径</w:t>
      </w:r>
      <w:r>
        <w:rPr>
          <w:rFonts w:hint="eastAsia" w:cstheme="minorBidi"/>
          <w:sz w:val="24"/>
          <w:szCs w:val="24"/>
          <w:u w:val="single"/>
          <w:lang w:val="en-US" w:eastAsia="zh-CN" w:bidi="ar-SA"/>
        </w:rPr>
        <w:t>200*16mm MPP管105元/m，100*8mm MPP管30元/m，以上价格均包含13%的增值税专用发票</w:t>
      </w:r>
      <w:r>
        <w:rPr>
          <w:rFonts w:hint="eastAsia" w:ascii="宋体" w:hAnsi="宋体" w:eastAsia="宋体" w:cstheme="minorBidi"/>
          <w:sz w:val="24"/>
          <w:szCs w:val="24"/>
          <w:lang w:val="en-US" w:eastAsia="zh-CN" w:bidi="ar-SA"/>
        </w:rPr>
        <w:t>。</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中标后、</w:t>
      </w:r>
      <w:r>
        <w:rPr>
          <w:rFonts w:hint="eastAsia" w:cstheme="minorBidi"/>
          <w:sz w:val="24"/>
          <w:szCs w:val="24"/>
          <w:lang w:val="en-US" w:eastAsia="zh-CN" w:bidi="ar-SA"/>
        </w:rPr>
        <w:t>投标保证金自动转履约保证金，无需另外支付。</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打印纸质的投标文件份数：正本一份；副本二份。纸质的投标文件的正本与副本应分别胶装成册（A4 纸幅），正本需打印彩色，副本为正本的复印件无需彩色，如若副本与正本不一致，以正本为准。</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投标文件的正本与副本可以统一密封在一个密封袋中（也可分别密封），需在封面注明招标人名称及投标人名称。</w:t>
      </w: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spacing w:line="360" w:lineRule="auto"/>
        <w:jc w:val="center"/>
        <w:rPr>
          <w:rFonts w:hint="eastAsia"/>
          <w:b/>
          <w:sz w:val="72"/>
          <w:szCs w:val="72"/>
        </w:rPr>
      </w:pPr>
      <w:r>
        <w:rPr>
          <w:rFonts w:hint="eastAsia"/>
          <w:b/>
          <w:sz w:val="72"/>
          <w:szCs w:val="72"/>
          <w:u w:val="single"/>
          <w:lang w:val="en-US" w:eastAsia="zh-CN"/>
        </w:rPr>
        <w:t xml:space="preserve">         </w:t>
      </w:r>
      <w:r>
        <w:rPr>
          <w:rFonts w:hint="eastAsia"/>
          <w:b/>
          <w:sz w:val="72"/>
          <w:szCs w:val="72"/>
        </w:rPr>
        <w:t>采购项目</w:t>
      </w:r>
    </w:p>
    <w:p>
      <w:pPr>
        <w:spacing w:before="156" w:beforeLines="50" w:after="156" w:afterLines="50" w:line="360" w:lineRule="auto"/>
        <w:jc w:val="center"/>
        <w:rPr>
          <w:rFonts w:hint="eastAsia"/>
          <w:b/>
          <w:sz w:val="72"/>
          <w:szCs w:val="72"/>
        </w:rPr>
      </w:pPr>
      <w:r>
        <w:rPr>
          <w:rFonts w:hint="eastAsia"/>
          <w:b/>
          <w:sz w:val="72"/>
          <w:szCs w:val="72"/>
        </w:rPr>
        <w:t>报　价　书</w:t>
      </w:r>
    </w:p>
    <w:p>
      <w:pPr>
        <w:spacing w:line="360" w:lineRule="auto"/>
        <w:jc w:val="center"/>
        <w:rPr>
          <w:rFonts w:hint="eastAsia"/>
          <w:b/>
          <w:sz w:val="36"/>
          <w:szCs w:val="36"/>
        </w:rPr>
      </w:pPr>
    </w:p>
    <w:p>
      <w:pPr>
        <w:spacing w:line="360" w:lineRule="auto"/>
        <w:jc w:val="center"/>
        <w:rPr>
          <w:rFonts w:hint="eastAsia"/>
          <w:b/>
          <w:sz w:val="72"/>
          <w:szCs w:val="72"/>
        </w:rPr>
      </w:pPr>
    </w:p>
    <w:p>
      <w:pPr>
        <w:spacing w:line="360" w:lineRule="auto"/>
        <w:jc w:val="center"/>
        <w:rPr>
          <w:rFonts w:hint="eastAsia"/>
          <w:b/>
          <w:sz w:val="36"/>
          <w:szCs w:val="36"/>
        </w:rPr>
      </w:pPr>
    </w:p>
    <w:p>
      <w:pPr>
        <w:spacing w:line="360" w:lineRule="auto"/>
        <w:jc w:val="center"/>
        <w:rPr>
          <w:rFonts w:hint="eastAsia" w:ascii="楷体_GB2312" w:eastAsia="楷体_GB2312"/>
          <w:sz w:val="36"/>
          <w:szCs w:val="36"/>
          <w:u w:val="single"/>
        </w:rPr>
      </w:pPr>
    </w:p>
    <w:p>
      <w:pPr>
        <w:ind w:left="2358" w:leftChars="172" w:hanging="1980" w:hangingChars="550"/>
        <w:rPr>
          <w:rFonts w:hint="eastAsia" w:ascii="楷体_GB2312" w:eastAsia="楷体_GB2312"/>
          <w:sz w:val="36"/>
          <w:szCs w:val="36"/>
          <w:u w:val="single"/>
        </w:rPr>
      </w:pPr>
      <w:r>
        <w:rPr>
          <w:rFonts w:hint="eastAsia" w:ascii="楷体_GB2312" w:eastAsia="楷体_GB2312"/>
          <w:sz w:val="36"/>
          <w:szCs w:val="36"/>
        </w:rPr>
        <w:t>项目名称：</w:t>
      </w:r>
      <w:r>
        <w:rPr>
          <w:rFonts w:hint="eastAsia" w:ascii="楷体_GB2312" w:eastAsia="楷体_GB2312"/>
          <w:sz w:val="36"/>
          <w:szCs w:val="36"/>
          <w:u w:val="single"/>
        </w:rPr>
        <w:t xml:space="preserve">                                    </w:t>
      </w:r>
    </w:p>
    <w:p>
      <w:pPr>
        <w:ind w:firstLine="2340" w:firstLineChars="650"/>
        <w:rPr>
          <w:rFonts w:hint="eastAsia" w:ascii="楷体_GB2312" w:eastAsia="楷体_GB2312"/>
          <w:sz w:val="36"/>
          <w:szCs w:val="36"/>
        </w:rPr>
      </w:pPr>
    </w:p>
    <w:p>
      <w:pPr>
        <w:ind w:firstLine="360" w:firstLineChars="100"/>
        <w:rPr>
          <w:rFonts w:hint="eastAsia" w:ascii="楷体_GB2312" w:eastAsia="楷体_GB2312"/>
          <w:sz w:val="36"/>
          <w:szCs w:val="36"/>
        </w:rPr>
      </w:pPr>
    </w:p>
    <w:p>
      <w:pPr>
        <w:ind w:firstLine="360" w:firstLineChars="100"/>
        <w:rPr>
          <w:rFonts w:hint="eastAsia" w:ascii="楷体_GB2312" w:eastAsia="楷体_GB2312"/>
          <w:sz w:val="36"/>
          <w:szCs w:val="36"/>
          <w:u w:val="single"/>
        </w:rPr>
      </w:pPr>
      <w:r>
        <w:rPr>
          <w:rFonts w:hint="eastAsia" w:ascii="楷体_GB2312" w:eastAsia="楷体_GB2312"/>
          <w:sz w:val="36"/>
          <w:szCs w:val="36"/>
        </w:rPr>
        <w:t>项目编号：</w:t>
      </w:r>
      <w:r>
        <w:rPr>
          <w:rFonts w:hint="eastAsia" w:ascii="楷体_GB2312" w:eastAsia="楷体_GB2312"/>
          <w:sz w:val="36"/>
          <w:szCs w:val="36"/>
          <w:u w:val="single"/>
        </w:rPr>
        <w:t xml:space="preserve">                                     </w:t>
      </w:r>
    </w:p>
    <w:p>
      <w:pPr>
        <w:ind w:firstLine="2268" w:firstLineChars="630"/>
        <w:rPr>
          <w:rFonts w:hint="eastAsia" w:ascii="楷体_GB2312" w:eastAsia="楷体_GB2312"/>
          <w:sz w:val="36"/>
          <w:szCs w:val="36"/>
        </w:rPr>
      </w:pPr>
    </w:p>
    <w:p>
      <w:pPr>
        <w:ind w:firstLine="360" w:firstLineChars="100"/>
        <w:rPr>
          <w:rFonts w:hint="eastAsia" w:ascii="楷体_GB2312" w:eastAsia="楷体_GB2312"/>
          <w:sz w:val="36"/>
          <w:szCs w:val="36"/>
        </w:rPr>
      </w:pPr>
    </w:p>
    <w:p>
      <w:pPr>
        <w:ind w:firstLine="360" w:firstLineChars="100"/>
        <w:rPr>
          <w:rFonts w:hint="eastAsia" w:ascii="楷体_GB2312" w:eastAsia="楷体_GB2312"/>
          <w:sz w:val="36"/>
          <w:szCs w:val="36"/>
          <w:u w:val="single"/>
        </w:rPr>
      </w:pPr>
      <w:r>
        <w:rPr>
          <w:rFonts w:hint="eastAsia" w:ascii="楷体_GB2312" w:eastAsia="楷体_GB2312"/>
          <w:sz w:val="36"/>
          <w:szCs w:val="36"/>
        </w:rPr>
        <w:t>报价供应商：</w:t>
      </w:r>
      <w:r>
        <w:rPr>
          <w:rFonts w:hint="eastAsia" w:ascii="楷体_GB2312" w:eastAsia="楷体_GB2312"/>
          <w:sz w:val="36"/>
          <w:szCs w:val="36"/>
          <w:u w:val="single"/>
        </w:rPr>
        <w:t>　        　　　　　     （盖公章）</w:t>
      </w:r>
    </w:p>
    <w:p>
      <w:pPr>
        <w:ind w:firstLine="645"/>
        <w:rPr>
          <w:rFonts w:hint="eastAsia" w:ascii="楷体_GB2312" w:eastAsia="楷体_GB2312"/>
          <w:sz w:val="32"/>
        </w:rPr>
      </w:pPr>
    </w:p>
    <w:p>
      <w:pPr>
        <w:ind w:firstLine="645"/>
        <w:rPr>
          <w:rFonts w:hint="eastAsia" w:ascii="楷体_GB2312" w:eastAsia="楷体_GB2312"/>
          <w:sz w:val="32"/>
        </w:rPr>
      </w:pPr>
    </w:p>
    <w:p>
      <w:pPr>
        <w:ind w:firstLine="645"/>
        <w:rPr>
          <w:rFonts w:hint="eastAsia" w:ascii="楷体_GB2312" w:eastAsia="楷体_GB2312"/>
          <w:sz w:val="32"/>
        </w:rPr>
      </w:pPr>
    </w:p>
    <w:p>
      <w:pPr>
        <w:jc w:val="center"/>
        <w:rPr>
          <w:rFonts w:hint="eastAsia" w:ascii="楷体_GB2312" w:eastAsia="楷体_GB2312"/>
          <w:sz w:val="32"/>
        </w:rPr>
      </w:pPr>
      <w:r>
        <w:rPr>
          <w:rFonts w:hint="eastAsia" w:ascii="楷体_GB2312" w:eastAsia="楷体_GB2312"/>
          <w:sz w:val="32"/>
        </w:rPr>
        <w:t>日期：</w:t>
      </w:r>
      <w:r>
        <w:rPr>
          <w:rFonts w:hint="eastAsia" w:ascii="楷体_GB2312" w:eastAsia="楷体_GB2312"/>
          <w:sz w:val="32"/>
          <w:u w:val="single"/>
        </w:rPr>
        <w:t xml:space="preserve"> 　 　</w:t>
      </w:r>
      <w:r>
        <w:rPr>
          <w:rFonts w:hint="eastAsia" w:ascii="楷体_GB2312" w:eastAsia="楷体_GB2312"/>
          <w:sz w:val="32"/>
        </w:rPr>
        <w:t>年</w:t>
      </w:r>
      <w:r>
        <w:rPr>
          <w:rFonts w:hint="eastAsia" w:ascii="楷体_GB2312" w:eastAsia="楷体_GB2312"/>
          <w:sz w:val="32"/>
          <w:u w:val="single"/>
        </w:rPr>
        <w:t>　  　</w:t>
      </w:r>
      <w:r>
        <w:rPr>
          <w:rFonts w:hint="eastAsia" w:ascii="楷体_GB2312" w:eastAsia="楷体_GB2312"/>
          <w:sz w:val="32"/>
        </w:rPr>
        <w:t>月</w:t>
      </w:r>
      <w:r>
        <w:rPr>
          <w:rFonts w:hint="eastAsia" w:ascii="楷体_GB2312" w:eastAsia="楷体_GB2312"/>
          <w:sz w:val="32"/>
          <w:u w:val="single"/>
        </w:rPr>
        <w:t>　  　</w:t>
      </w:r>
      <w:r>
        <w:rPr>
          <w:rFonts w:hint="eastAsia" w:ascii="楷体_GB2312" w:eastAsia="楷体_GB2312"/>
          <w:sz w:val="32"/>
        </w:rPr>
        <w:t>日</w:t>
      </w: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r>
        <w:rPr>
          <w:b/>
          <w:lang w:eastAsia="zh-CN"/>
        </w:rPr>
        <w:t>一、</w:t>
      </w:r>
      <w:r>
        <w:rPr>
          <w:rFonts w:hint="eastAsia"/>
          <w:b/>
          <w:lang w:eastAsia="zh-CN"/>
        </w:rPr>
        <w:t>报价函</w:t>
      </w:r>
    </w:p>
    <w:p>
      <w:pPr>
        <w:ind w:left="2964" w:right="2872"/>
        <w:jc w:val="center"/>
        <w:rPr>
          <w:rFonts w:ascii="宋体" w:hAnsi="宋体" w:eastAsia="宋体" w:cs="宋体"/>
          <w:b/>
          <w:sz w:val="27"/>
          <w:szCs w:val="27"/>
          <w:lang w:eastAsia="zh-CN"/>
        </w:rPr>
      </w:pPr>
      <w:bookmarkStart w:id="0" w:name="（一）_投_标_函"/>
      <w:bookmarkEnd w:id="0"/>
    </w:p>
    <w:p>
      <w:pPr>
        <w:ind w:firstLine="643" w:firstLineChars="200"/>
        <w:jc w:val="center"/>
        <w:rPr>
          <w:rFonts w:hint="eastAsia" w:ascii="仿宋_GB2312" w:hAnsi="宋体" w:eastAsia="仿宋_GB2312"/>
          <w:b/>
          <w:sz w:val="32"/>
          <w:szCs w:val="32"/>
        </w:rPr>
      </w:pPr>
      <w:r>
        <w:rPr>
          <w:rFonts w:hint="eastAsia" w:ascii="仿宋_GB2312" w:hAnsi="宋体" w:eastAsia="仿宋_GB2312"/>
          <w:b/>
          <w:sz w:val="32"/>
          <w:szCs w:val="32"/>
        </w:rPr>
        <w:t>报价函</w:t>
      </w:r>
    </w:p>
    <w:p>
      <w:pPr>
        <w:tabs>
          <w:tab w:val="left" w:pos="840"/>
        </w:tabs>
        <w:spacing w:line="500" w:lineRule="exact"/>
        <w:rPr>
          <w:rFonts w:hint="eastAsia" w:ascii="仿宋_GB2312" w:hAnsi="宋体" w:eastAsia="仿宋_GB2312"/>
          <w:sz w:val="28"/>
        </w:rPr>
      </w:pPr>
      <w:r>
        <w:rPr>
          <w:rFonts w:hint="eastAsia" w:ascii="仿宋_GB2312" w:hAnsi="宋体" w:eastAsia="仿宋_GB2312"/>
          <w:sz w:val="28"/>
        </w:rPr>
        <w:t>致：</w:t>
      </w:r>
      <w:r>
        <w:rPr>
          <w:rFonts w:hint="eastAsia" w:ascii="仿宋_GB2312" w:hAnsi="宋体" w:eastAsia="仿宋_GB2312"/>
          <w:sz w:val="28"/>
          <w:u w:val="single"/>
        </w:rPr>
        <w:t>　</w:t>
      </w:r>
      <w:r>
        <w:rPr>
          <w:rFonts w:hint="eastAsia" w:ascii="仿宋_GB2312" w:hAnsi="宋体" w:eastAsia="仿宋_GB2312"/>
          <w:sz w:val="28"/>
          <w:u w:val="single"/>
          <w:lang w:val="en-US" w:eastAsia="zh-CN"/>
        </w:rPr>
        <w:t xml:space="preserve">              </w:t>
      </w:r>
      <w:r>
        <w:rPr>
          <w:rFonts w:hint="eastAsia" w:ascii="仿宋_GB2312" w:hAnsi="宋体" w:eastAsia="仿宋_GB2312"/>
          <w:sz w:val="28"/>
          <w:u w:val="single"/>
        </w:rPr>
        <w:t>　</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1．根据你方编号为</w:t>
      </w:r>
      <w:r>
        <w:rPr>
          <w:rFonts w:hint="eastAsia" w:ascii="仿宋_GB2312" w:hAnsi="宋体" w:eastAsia="仿宋_GB2312"/>
          <w:sz w:val="28"/>
          <w:u w:val="single"/>
        </w:rPr>
        <w:t xml:space="preserve">          </w:t>
      </w:r>
      <w:r>
        <w:rPr>
          <w:rFonts w:hint="eastAsia" w:ascii="仿宋_GB2312" w:hAnsi="宋体" w:eastAsia="仿宋_GB2312"/>
          <w:sz w:val="28"/>
        </w:rPr>
        <w:t>的</w:t>
      </w:r>
      <w:r>
        <w:rPr>
          <w:rFonts w:hint="eastAsia" w:ascii="仿宋_GB2312" w:hAnsi="宋体" w:eastAsia="仿宋_GB2312"/>
          <w:sz w:val="28"/>
          <w:lang w:eastAsia="zh-CN"/>
        </w:rPr>
        <w:t>招标文件</w:t>
      </w:r>
      <w:r>
        <w:rPr>
          <w:rFonts w:hint="eastAsia" w:ascii="仿宋_GB2312" w:hAnsi="宋体" w:eastAsia="仿宋_GB2312"/>
          <w:sz w:val="28"/>
        </w:rPr>
        <w:t>，遵照《中华人民共和政府采购法》等法律法规的规定，经研究上述</w:t>
      </w:r>
      <w:r>
        <w:rPr>
          <w:rFonts w:hint="eastAsia" w:ascii="仿宋_GB2312" w:hAnsi="宋体" w:eastAsia="仿宋_GB2312"/>
          <w:sz w:val="28"/>
          <w:lang w:eastAsia="zh-CN"/>
        </w:rPr>
        <w:t>招标文件</w:t>
      </w:r>
      <w:r>
        <w:rPr>
          <w:rFonts w:hint="eastAsia" w:ascii="仿宋_GB2312" w:hAnsi="宋体" w:eastAsia="仿宋_GB2312"/>
          <w:sz w:val="28"/>
        </w:rPr>
        <w:t>后，我方愿以人民币</w:t>
      </w:r>
      <w:r>
        <w:rPr>
          <w:rFonts w:ascii="仿宋_GB2312" w:hAnsi="宋体" w:eastAsia="仿宋_GB2312"/>
          <w:sz w:val="28"/>
        </w:rPr>
        <w:t>(大写)</w:t>
      </w:r>
      <w:r>
        <w:rPr>
          <w:rFonts w:hint="eastAsia" w:ascii="仿宋_GB2312" w:hAnsi="宋体" w:eastAsia="仿宋_GB2312"/>
          <w:sz w:val="28"/>
          <w:u w:val="single"/>
        </w:rPr>
        <w:t>　　　　　　　　　　</w:t>
      </w:r>
      <w:r>
        <w:rPr>
          <w:rFonts w:hint="eastAsia" w:ascii="仿宋_GB2312" w:hAnsi="宋体" w:eastAsia="仿宋_GB2312"/>
          <w:sz w:val="28"/>
        </w:rPr>
        <w:t>的报价，按</w:t>
      </w:r>
      <w:r>
        <w:rPr>
          <w:rFonts w:hint="eastAsia" w:ascii="仿宋_GB2312" w:hAnsi="宋体" w:eastAsia="仿宋_GB2312"/>
          <w:sz w:val="28"/>
          <w:lang w:eastAsia="zh-CN"/>
        </w:rPr>
        <w:t>招标文件</w:t>
      </w:r>
      <w:r>
        <w:rPr>
          <w:rFonts w:hint="eastAsia" w:ascii="仿宋_GB2312" w:hAnsi="宋体" w:eastAsia="仿宋_GB2312"/>
          <w:sz w:val="28"/>
        </w:rPr>
        <w:t xml:space="preserve">的要求供货。 </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2．我方己仔细研究</w:t>
      </w:r>
      <w:r>
        <w:rPr>
          <w:rFonts w:hint="eastAsia" w:ascii="仿宋_GB2312" w:hAnsi="宋体" w:eastAsia="仿宋_GB2312"/>
          <w:sz w:val="28"/>
          <w:lang w:eastAsia="zh-CN"/>
        </w:rPr>
        <w:t>招标公告</w:t>
      </w:r>
      <w:r>
        <w:rPr>
          <w:rFonts w:hint="eastAsia" w:ascii="仿宋_GB2312" w:hAnsi="宋体" w:eastAsia="仿宋_GB2312"/>
          <w:sz w:val="28"/>
        </w:rPr>
        <w:t>，</w:t>
      </w:r>
      <w:r>
        <w:rPr>
          <w:rFonts w:hint="eastAsia" w:ascii="仿宋_GB2312" w:hAnsi="宋体" w:eastAsia="仿宋_GB2312"/>
          <w:sz w:val="28"/>
          <w:lang w:eastAsia="zh-CN"/>
        </w:rPr>
        <w:t>招标文件、</w:t>
      </w:r>
      <w:r>
        <w:rPr>
          <w:rFonts w:hint="eastAsia" w:ascii="仿宋_GB2312" w:hAnsi="宋体" w:eastAsia="仿宋_GB2312"/>
          <w:sz w:val="28"/>
        </w:rPr>
        <w:t>包括澄清公告（如有）及有关附件。报价大小写不一致时以大写为准。</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3．一旦我方成为成交供应商，我方保证按</w:t>
      </w:r>
      <w:r>
        <w:rPr>
          <w:rFonts w:hint="eastAsia" w:ascii="仿宋_GB2312" w:hAnsi="宋体" w:eastAsia="仿宋_GB2312"/>
          <w:sz w:val="28"/>
          <w:lang w:eastAsia="zh-CN"/>
        </w:rPr>
        <w:t>招标文件</w:t>
      </w:r>
      <w:r>
        <w:rPr>
          <w:rFonts w:hint="eastAsia" w:ascii="仿宋_GB2312" w:hAnsi="宋体" w:eastAsia="仿宋_GB2312"/>
          <w:sz w:val="28"/>
        </w:rPr>
        <w:t>规定的时间完成供货。</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4.我方接受</w:t>
      </w:r>
      <w:r>
        <w:rPr>
          <w:rFonts w:hint="eastAsia" w:ascii="仿宋_GB2312" w:hAnsi="宋体" w:eastAsia="仿宋_GB2312"/>
          <w:sz w:val="28"/>
          <w:lang w:eastAsia="zh-CN"/>
        </w:rPr>
        <w:t>招标文件</w:t>
      </w:r>
      <w:r>
        <w:rPr>
          <w:rFonts w:hint="eastAsia" w:ascii="仿宋_GB2312" w:hAnsi="宋体" w:eastAsia="仿宋_GB2312"/>
          <w:sz w:val="28"/>
        </w:rPr>
        <w:t>中的款项支付条件。</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5.如果我方成为成交供应商，我方将按</w:t>
      </w:r>
      <w:r>
        <w:rPr>
          <w:rFonts w:hint="eastAsia" w:ascii="仿宋_GB2312" w:hAnsi="宋体" w:eastAsia="仿宋_GB2312"/>
          <w:sz w:val="28"/>
          <w:lang w:eastAsia="zh-CN"/>
        </w:rPr>
        <w:t>招标文件</w:t>
      </w:r>
      <w:r>
        <w:rPr>
          <w:rFonts w:hint="eastAsia" w:ascii="仿宋_GB2312" w:hAnsi="宋体" w:eastAsia="仿宋_GB2312"/>
          <w:sz w:val="28"/>
        </w:rPr>
        <w:t>要求与采购单位签订正式供货合同，本投标书和贵方的</w:t>
      </w:r>
      <w:r>
        <w:rPr>
          <w:rFonts w:hint="eastAsia" w:ascii="仿宋_GB2312" w:hAnsi="宋体" w:eastAsia="仿宋_GB2312"/>
          <w:sz w:val="28"/>
          <w:lang w:eastAsia="zh-CN"/>
        </w:rPr>
        <w:t>招标文件</w:t>
      </w:r>
      <w:r>
        <w:rPr>
          <w:rFonts w:hint="eastAsia" w:ascii="仿宋_GB2312" w:hAnsi="宋体" w:eastAsia="仿宋_GB2312"/>
          <w:sz w:val="28"/>
        </w:rPr>
        <w:t>，以及相应的澄清公告，将构成正式供货合同及合同附件的基础。</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6.我方愿意提供贵单位可能另外要求的、与报价有关的文件资料，并保证我方已提供和将要提供的文件是真实的、准确的。</w:t>
      </w:r>
    </w:p>
    <w:p>
      <w:pPr>
        <w:spacing w:line="500" w:lineRule="exact"/>
        <w:ind w:firstLine="539"/>
        <w:rPr>
          <w:rFonts w:hint="eastAsia" w:ascii="仿宋_GB2312" w:hAnsi="宋体" w:eastAsia="仿宋_GB2312"/>
          <w:sz w:val="28"/>
        </w:rPr>
      </w:pPr>
    </w:p>
    <w:p>
      <w:pPr>
        <w:spacing w:line="500" w:lineRule="exact"/>
        <w:ind w:firstLine="3057" w:firstLineChars="1092"/>
        <w:rPr>
          <w:rFonts w:hint="eastAsia" w:ascii="仿宋_GB2312" w:hAnsi="宋体" w:eastAsia="仿宋_GB2312"/>
          <w:sz w:val="28"/>
        </w:rPr>
      </w:pPr>
      <w:r>
        <w:rPr>
          <w:rFonts w:hint="eastAsia" w:ascii="仿宋_GB2312" w:hAnsi="宋体" w:eastAsia="仿宋_GB2312"/>
          <w:sz w:val="28"/>
        </w:rPr>
        <w:t>单位名称：</w:t>
      </w:r>
      <w:r>
        <w:rPr>
          <w:rFonts w:hint="eastAsia" w:ascii="仿宋_GB2312" w:hAnsi="宋体" w:eastAsia="仿宋_GB2312"/>
          <w:sz w:val="28"/>
          <w:u w:val="single"/>
        </w:rPr>
        <w:t xml:space="preserve">        （公    章）   </w:t>
      </w:r>
    </w:p>
    <w:p>
      <w:pPr>
        <w:spacing w:line="500" w:lineRule="exact"/>
        <w:ind w:firstLine="3057" w:firstLineChars="1092"/>
        <w:rPr>
          <w:rFonts w:hint="eastAsia" w:ascii="仿宋_GB2312" w:hAnsi="宋体" w:eastAsia="仿宋_GB2312"/>
          <w:sz w:val="28"/>
          <w:u w:val="single"/>
        </w:rPr>
      </w:pPr>
      <w:r>
        <w:rPr>
          <w:rFonts w:hint="eastAsia" w:ascii="仿宋_GB2312" w:hAnsi="宋体" w:eastAsia="仿宋_GB2312"/>
          <w:bCs/>
          <w:sz w:val="28"/>
          <w:szCs w:val="28"/>
        </w:rPr>
        <w:t>法定代表人或其委托代理人签名</w:t>
      </w:r>
      <w:r>
        <w:rPr>
          <w:rFonts w:hint="eastAsia" w:ascii="仿宋_GB2312" w:hAnsi="宋体" w:eastAsia="仿宋_GB2312"/>
          <w:sz w:val="28"/>
        </w:rPr>
        <w:t>：</w:t>
      </w:r>
      <w:r>
        <w:rPr>
          <w:rFonts w:hint="eastAsia" w:ascii="仿宋_GB2312" w:hAnsi="宋体" w:eastAsia="仿宋_GB2312"/>
          <w:sz w:val="28"/>
          <w:u w:val="single"/>
        </w:rPr>
        <w:t xml:space="preserve">    </w:t>
      </w:r>
    </w:p>
    <w:p>
      <w:pPr>
        <w:spacing w:line="500" w:lineRule="exact"/>
        <w:rPr>
          <w:rFonts w:hint="eastAsia" w:ascii="仿宋_GB2312" w:hAnsi="宋体" w:eastAsia="仿宋_GB2312"/>
          <w:sz w:val="28"/>
        </w:rPr>
      </w:pPr>
      <w:r>
        <w:rPr>
          <w:rFonts w:hint="eastAsia" w:ascii="仿宋_GB2312" w:hAnsi="宋体" w:eastAsia="仿宋_GB2312"/>
          <w:sz w:val="28"/>
        </w:rPr>
        <w:t xml:space="preserve">                      日    期：</w:t>
      </w:r>
      <w:r>
        <w:rPr>
          <w:rFonts w:hint="eastAsia" w:ascii="仿宋_GB2312" w:hAnsi="宋体" w:eastAsia="仿宋_GB2312"/>
          <w:sz w:val="28"/>
          <w:u w:val="single"/>
        </w:rPr>
        <w:t xml:space="preserve">                        </w:t>
      </w:r>
    </w:p>
    <w:p>
      <w:pPr>
        <w:spacing w:line="500" w:lineRule="exact"/>
        <w:ind w:firstLine="3080" w:firstLineChars="1100"/>
        <w:rPr>
          <w:rFonts w:hint="eastAsia" w:ascii="仿宋_GB2312" w:hAnsi="宋体" w:eastAsia="仿宋_GB2312"/>
          <w:sz w:val="28"/>
          <w:u w:val="single"/>
        </w:rPr>
      </w:pPr>
      <w:r>
        <w:rPr>
          <w:rFonts w:hint="eastAsia" w:ascii="仿宋_GB2312" w:hAnsi="宋体" w:eastAsia="仿宋_GB2312"/>
          <w:sz w:val="28"/>
        </w:rPr>
        <w:t>通讯地址：</w:t>
      </w:r>
      <w:r>
        <w:rPr>
          <w:rFonts w:hint="eastAsia" w:ascii="仿宋_GB2312" w:hAnsi="宋体" w:eastAsia="仿宋_GB2312"/>
          <w:sz w:val="28"/>
          <w:u w:val="single"/>
        </w:rPr>
        <w:t xml:space="preserve">                        </w:t>
      </w:r>
    </w:p>
    <w:p>
      <w:pPr>
        <w:spacing w:line="500" w:lineRule="exact"/>
        <w:ind w:firstLine="3080" w:firstLineChars="1100"/>
        <w:rPr>
          <w:rFonts w:hint="eastAsia" w:ascii="仿宋_GB2312" w:hAnsi="宋体" w:eastAsia="仿宋_GB2312"/>
          <w:sz w:val="28"/>
          <w:u w:val="single"/>
        </w:rPr>
      </w:pPr>
      <w:r>
        <w:rPr>
          <w:rFonts w:hint="eastAsia" w:ascii="仿宋_GB2312" w:hAnsi="宋体" w:eastAsia="仿宋_GB2312"/>
          <w:sz w:val="28"/>
        </w:rPr>
        <w:t>电   话：</w:t>
      </w:r>
      <w:r>
        <w:rPr>
          <w:rFonts w:hint="eastAsia" w:ascii="仿宋_GB2312" w:hAnsi="宋体" w:eastAsia="仿宋_GB2312"/>
          <w:sz w:val="28"/>
          <w:u w:val="single"/>
        </w:rPr>
        <w:t xml:space="preserve">        </w:t>
      </w:r>
      <w:r>
        <w:rPr>
          <w:rFonts w:hint="eastAsia" w:ascii="仿宋_GB2312" w:hAnsi="宋体" w:eastAsia="仿宋_GB2312"/>
          <w:sz w:val="28"/>
        </w:rPr>
        <w:t>传    真：</w:t>
      </w:r>
      <w:r>
        <w:rPr>
          <w:rFonts w:hint="eastAsia" w:ascii="仿宋_GB2312" w:hAnsi="宋体" w:eastAsia="仿宋_GB2312"/>
          <w:sz w:val="28"/>
          <w:u w:val="single"/>
        </w:rPr>
        <w:t xml:space="preserve">       </w:t>
      </w:r>
    </w:p>
    <w:p>
      <w:pPr>
        <w:pStyle w:val="2"/>
        <w:tabs>
          <w:tab w:val="left" w:pos="6487"/>
          <w:tab w:val="left" w:pos="6727"/>
        </w:tabs>
        <w:spacing w:before="26" w:line="477" w:lineRule="auto"/>
        <w:ind w:left="3607" w:right="1010"/>
        <w:rPr>
          <w:lang w:eastAsia="zh-CN"/>
        </w:rPr>
      </w:pPr>
      <w:r>
        <w:rPr>
          <w:rFonts w:ascii="仿宋_GB2312" w:eastAsia="仿宋_GB2312"/>
          <w:b/>
          <w:sz w:val="28"/>
          <w:szCs w:val="28"/>
        </w:rPr>
        <w:br w:type="page"/>
      </w:r>
    </w:p>
    <w:p>
      <w:pPr>
        <w:pStyle w:val="2"/>
        <w:tabs>
          <w:tab w:val="left" w:pos="6487"/>
          <w:tab w:val="left" w:pos="6727"/>
        </w:tabs>
        <w:spacing w:before="26" w:line="477" w:lineRule="auto"/>
        <w:ind w:left="3607" w:right="1010"/>
        <w:rPr>
          <w:lang w:eastAsia="zh-CN"/>
        </w:rPr>
      </w:pPr>
    </w:p>
    <w:p>
      <w:pPr>
        <w:pStyle w:val="5"/>
        <w:jc w:val="center"/>
        <w:rPr>
          <w:rFonts w:hint="eastAsia" w:ascii="宋体" w:hAnsi="宋体"/>
        </w:rPr>
      </w:pPr>
      <w:bookmarkStart w:id="1" w:name="二、授权委托书或法定代表人身份证明"/>
      <w:bookmarkEnd w:id="1"/>
      <w:bookmarkStart w:id="2" w:name="_Toc279497884"/>
      <w:r>
        <w:rPr>
          <w:rFonts w:hint="eastAsia" w:ascii="宋体" w:hAnsi="宋体"/>
          <w:lang w:eastAsia="zh-CN"/>
        </w:rPr>
        <w:t>二、</w:t>
      </w:r>
      <w:r>
        <w:rPr>
          <w:rFonts w:hint="eastAsia" w:ascii="宋体" w:hAnsi="宋体"/>
        </w:rPr>
        <w:t>法定代表人证明书</w:t>
      </w:r>
      <w:bookmarkEnd w:id="2"/>
    </w:p>
    <w:p>
      <w:pPr>
        <w:spacing w:line="400" w:lineRule="exact"/>
        <w:rPr>
          <w:rFonts w:hint="eastAsia" w:ascii="宋体" w:hAnsi="宋体"/>
          <w:b/>
          <w:bCs/>
          <w:color w:val="000000"/>
          <w:sz w:val="28"/>
        </w:rPr>
      </w:pPr>
    </w:p>
    <w:p>
      <w:pPr>
        <w:tabs>
          <w:tab w:val="left" w:pos="900"/>
        </w:tabs>
        <w:spacing w:line="400" w:lineRule="exact"/>
        <w:ind w:firstLine="770" w:firstLineChars="350"/>
        <w:rPr>
          <w:rFonts w:hint="eastAsia" w:ascii="宋体" w:hAnsi="宋体"/>
          <w:szCs w:val="21"/>
        </w:rPr>
      </w:pPr>
      <w:r>
        <w:rPr>
          <w:rFonts w:hint="eastAsia" w:ascii="宋体" w:hAnsi="宋体"/>
        </w:rPr>
        <w:t>（</w:t>
      </w:r>
      <w:r>
        <w:rPr>
          <w:rFonts w:hint="eastAsia" w:ascii="宋体" w:hAnsi="宋体"/>
          <w:szCs w:val="21"/>
        </w:rPr>
        <w:t xml:space="preserve">                  ）同志，现任我单位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职务，为法定代表人，特此证明。</w:t>
      </w:r>
    </w:p>
    <w:p>
      <w:pPr>
        <w:spacing w:line="500" w:lineRule="exact"/>
        <w:rPr>
          <w:rFonts w:hint="eastAsia" w:ascii="宋体" w:hAnsi="宋体"/>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8"/>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noWrap w:val="0"/>
            <w:vAlign w:val="top"/>
          </w:tcPr>
          <w:p>
            <w:pPr>
              <w:spacing w:after="120" w:line="500" w:lineRule="exact"/>
              <w:rPr>
                <w:rFonts w:hint="eastAsia" w:ascii="宋体" w:hAnsi="宋体"/>
                <w:szCs w:val="21"/>
              </w:rPr>
            </w:pPr>
            <w:r>
              <w:rPr>
                <w:rFonts w:hint="eastAsia" w:ascii="宋体" w:hAnsi="宋体"/>
                <w:szCs w:val="21"/>
              </w:rPr>
              <w:t>营业执照</w:t>
            </w:r>
            <w:r>
              <w:rPr>
                <w:rFonts w:ascii="宋体" w:hAnsi="宋体"/>
                <w:szCs w:val="21"/>
              </w:rPr>
              <w:t>(</w:t>
            </w:r>
            <w:r>
              <w:rPr>
                <w:rFonts w:hint="eastAsia" w:ascii="宋体" w:hAnsi="宋体"/>
                <w:szCs w:val="21"/>
              </w:rPr>
              <w:t>注册号</w:t>
            </w:r>
            <w:r>
              <w:rPr>
                <w:rFonts w:ascii="宋体" w:hAnsi="宋体"/>
                <w:szCs w:val="21"/>
              </w:rPr>
              <w:t>)</w:t>
            </w:r>
            <w:r>
              <w:rPr>
                <w:rFonts w:hint="eastAsia" w:ascii="宋体" w:hAnsi="宋体"/>
                <w:szCs w:val="21"/>
              </w:rPr>
              <w:t xml:space="preserve">： </w:t>
            </w:r>
          </w:p>
        </w:tc>
        <w:tc>
          <w:tcPr>
            <w:tcW w:w="3906" w:type="dxa"/>
            <w:noWrap w:val="0"/>
            <w:vAlign w:val="top"/>
          </w:tcPr>
          <w:p>
            <w:pPr>
              <w:spacing w:after="120" w:line="500" w:lineRule="exact"/>
              <w:rPr>
                <w:rFonts w:hint="eastAsia" w:ascii="宋体" w:hAnsi="宋体"/>
                <w:szCs w:val="21"/>
              </w:rPr>
            </w:pPr>
            <w:r>
              <w:rPr>
                <w:rFonts w:hint="eastAsia" w:ascii="宋体" w:hAnsi="宋体"/>
                <w:szCs w:val="21"/>
              </w:rPr>
              <w:t>经济性质：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2"/>
            <w:noWrap w:val="0"/>
            <w:vAlign w:val="top"/>
          </w:tcPr>
          <w:p>
            <w:pPr>
              <w:spacing w:after="120" w:line="500" w:lineRule="exact"/>
              <w:rPr>
                <w:rFonts w:hint="eastAsia" w:ascii="宋体" w:hAnsi="宋体"/>
                <w:szCs w:val="21"/>
              </w:rPr>
            </w:pPr>
            <w:r>
              <w:rPr>
                <w:rFonts w:hint="eastAsia" w:ascii="宋体" w:hAnsi="宋体"/>
                <w:szCs w:val="21"/>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2"/>
            <w:noWrap w:val="0"/>
            <w:vAlign w:val="top"/>
          </w:tcPr>
          <w:p>
            <w:pPr>
              <w:spacing w:after="120" w:line="500" w:lineRule="exact"/>
              <w:rPr>
                <w:rFonts w:hint="eastAsia" w:ascii="宋体" w:hAnsi="宋体"/>
                <w:szCs w:val="21"/>
              </w:rPr>
            </w:pPr>
            <w:r>
              <w:rPr>
                <w:rFonts w:hint="eastAsia" w:ascii="宋体" w:hAnsi="宋体"/>
                <w:szCs w:val="21"/>
              </w:rPr>
              <w:t>法定代表人身份证号：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noWrap w:val="0"/>
            <w:vAlign w:val="top"/>
          </w:tcPr>
          <w:p>
            <w:pPr>
              <w:spacing w:after="120" w:line="500" w:lineRule="exact"/>
              <w:rPr>
                <w:rFonts w:hint="eastAsia" w:ascii="宋体" w:hAnsi="宋体"/>
                <w:szCs w:val="21"/>
              </w:rPr>
            </w:pPr>
            <w:r>
              <w:rPr>
                <w:rFonts w:hint="eastAsia" w:ascii="宋体" w:hAnsi="宋体"/>
                <w:szCs w:val="21"/>
              </w:rPr>
              <w:t>法定代表人年龄：</w:t>
            </w:r>
          </w:p>
        </w:tc>
        <w:tc>
          <w:tcPr>
            <w:tcW w:w="3906" w:type="dxa"/>
            <w:noWrap w:val="0"/>
            <w:vAlign w:val="top"/>
          </w:tcPr>
          <w:p>
            <w:pPr>
              <w:spacing w:after="120" w:line="500" w:lineRule="exact"/>
              <w:rPr>
                <w:rFonts w:hint="eastAsia" w:ascii="宋体" w:hAnsi="宋体"/>
                <w:szCs w:val="21"/>
              </w:rPr>
            </w:pPr>
            <w:r>
              <w:rPr>
                <w:rFonts w:hint="eastAsia" w:ascii="宋体" w:hAnsi="宋体"/>
                <w:szCs w:val="21"/>
              </w:rPr>
              <w:t>法定代表人性别：</w:t>
            </w:r>
          </w:p>
        </w:tc>
      </w:tr>
    </w:tbl>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rPr>
      </w:pPr>
      <w:r>
        <w:rPr>
          <w:rFonts w:hint="eastAsia" w:ascii="宋体" w:hAnsi="宋体"/>
        </w:rPr>
        <w:t>投标人（</w:t>
      </w:r>
      <w:r>
        <w:rPr>
          <w:rFonts w:hint="eastAsia" w:ascii="宋体" w:hAnsi="宋体"/>
          <w:szCs w:val="21"/>
        </w:rPr>
        <w:t>公章</w:t>
      </w:r>
      <w:r>
        <w:rPr>
          <w:rFonts w:hint="eastAsia" w:ascii="宋体" w:hAnsi="宋体"/>
        </w:rPr>
        <w:t>）：</w:t>
      </w:r>
    </w:p>
    <w:p>
      <w:pPr>
        <w:spacing w:line="400" w:lineRule="exact"/>
        <w:rPr>
          <w:rFonts w:hint="eastAsia" w:ascii="宋体" w:hAnsi="宋体"/>
        </w:rPr>
      </w:pPr>
    </w:p>
    <w:p>
      <w:pPr>
        <w:spacing w:line="400" w:lineRule="exact"/>
        <w:rPr>
          <w:rFonts w:hint="eastAsia" w:ascii="宋体" w:hAnsi="宋体"/>
        </w:rPr>
      </w:pPr>
      <w:r>
        <w:rPr>
          <w:rFonts w:hint="eastAsia" w:ascii="宋体" w:hAnsi="宋体"/>
        </w:rPr>
        <w:t>有效日期：</w:t>
      </w:r>
    </w:p>
    <w:p>
      <w:pPr>
        <w:spacing w:line="400" w:lineRule="exact"/>
        <w:rPr>
          <w:rFonts w:hint="eastAsia" w:ascii="宋体" w:hAnsi="宋体"/>
        </w:rPr>
      </w:pPr>
    </w:p>
    <w:p>
      <w:pPr>
        <w:spacing w:line="400" w:lineRule="exact"/>
        <w:rPr>
          <w:rFonts w:hint="eastAsia" w:ascii="宋体" w:hAnsi="宋体"/>
        </w:rPr>
      </w:pPr>
      <w:r>
        <w:rPr>
          <w:rFonts w:hint="eastAsia" w:ascii="宋体" w:hAnsi="宋体"/>
        </w:rPr>
        <w:t>签发日期：     年   月   日</w:t>
      </w:r>
    </w:p>
    <w:p>
      <w:pPr>
        <w:spacing w:line="400" w:lineRule="exact"/>
        <w:rPr>
          <w:rFonts w:hint="eastAsia" w:ascii="宋体"/>
          <w:bCs/>
          <w:sz w:val="28"/>
        </w:rPr>
      </w:pPr>
    </w:p>
    <w:p>
      <w:pPr>
        <w:spacing w:before="156" w:beforeLines="50" w:after="156" w:afterLines="50" w:line="480" w:lineRule="auto"/>
        <w:rPr>
          <w:rFonts w:hint="eastAsia" w:ascii="仿宋_GB2312" w:eastAsia="仿宋_GB2312"/>
          <w:b/>
          <w:sz w:val="28"/>
          <w:szCs w:val="28"/>
        </w:rPr>
      </w:pPr>
      <w:r>
        <w:rPr>
          <w:rFonts w:ascii="仿宋_GB2312" w:eastAsia="仿宋_GB2312"/>
          <w:b/>
          <w:sz w:val="28"/>
          <w:szCs w:val="28"/>
        </w:rPr>
        <w:br w:type="page"/>
      </w:r>
    </w:p>
    <w:p>
      <w:pPr>
        <w:pStyle w:val="5"/>
        <w:jc w:val="center"/>
        <w:rPr>
          <w:rFonts w:hint="eastAsia" w:ascii="宋体" w:hAnsi="宋体"/>
        </w:rPr>
      </w:pPr>
      <w:bookmarkStart w:id="3" w:name="_Toc279497885"/>
      <w:r>
        <w:rPr>
          <w:rFonts w:hint="eastAsia" w:ascii="宋体" w:hAnsi="宋体"/>
        </w:rPr>
        <w:t>法定代表人授权委托书</w:t>
      </w:r>
      <w:bookmarkEnd w:id="3"/>
    </w:p>
    <w:p>
      <w:pPr>
        <w:spacing w:line="400" w:lineRule="exact"/>
        <w:rPr>
          <w:rFonts w:hint="eastAsia" w:ascii="楷体_GB2312" w:eastAsia="楷体_GB2312"/>
          <w:color w:val="000000"/>
          <w:sz w:val="2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1"/>
        <w:gridCol w:w="3197"/>
        <w:gridCol w:w="249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投标人（全称）</w:t>
            </w:r>
          </w:p>
        </w:tc>
        <w:tc>
          <w:tcPr>
            <w:tcW w:w="7019" w:type="dxa"/>
            <w:gridSpan w:val="3"/>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地址</w:t>
            </w:r>
          </w:p>
        </w:tc>
        <w:tc>
          <w:tcPr>
            <w:tcW w:w="7019" w:type="dxa"/>
            <w:gridSpan w:val="3"/>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法定代表人</w:t>
            </w:r>
          </w:p>
        </w:tc>
        <w:tc>
          <w:tcPr>
            <w:tcW w:w="3197" w:type="dxa"/>
            <w:noWrap w:val="0"/>
            <w:vAlign w:val="center"/>
          </w:tcPr>
          <w:p>
            <w:pPr>
              <w:spacing w:after="120" w:line="480" w:lineRule="auto"/>
              <w:rPr>
                <w:rFonts w:hint="eastAsia"/>
                <w:szCs w:val="21"/>
              </w:rPr>
            </w:pPr>
          </w:p>
        </w:tc>
        <w:tc>
          <w:tcPr>
            <w:tcW w:w="2496" w:type="dxa"/>
            <w:noWrap w:val="0"/>
            <w:vAlign w:val="center"/>
          </w:tcPr>
          <w:p>
            <w:pPr>
              <w:spacing w:after="120" w:line="480" w:lineRule="auto"/>
              <w:rPr>
                <w:rFonts w:hint="eastAsia"/>
                <w:szCs w:val="21"/>
              </w:rPr>
            </w:pPr>
          </w:p>
        </w:tc>
        <w:tc>
          <w:tcPr>
            <w:tcW w:w="1326" w:type="dxa"/>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法人营业执照注册号</w:t>
            </w:r>
          </w:p>
        </w:tc>
        <w:tc>
          <w:tcPr>
            <w:tcW w:w="3197" w:type="dxa"/>
            <w:noWrap w:val="0"/>
            <w:vAlign w:val="center"/>
          </w:tcPr>
          <w:p>
            <w:pPr>
              <w:spacing w:after="120" w:line="480" w:lineRule="auto"/>
              <w:rPr>
                <w:rFonts w:hint="eastAsia"/>
                <w:szCs w:val="21"/>
              </w:rPr>
            </w:pPr>
          </w:p>
        </w:tc>
        <w:tc>
          <w:tcPr>
            <w:tcW w:w="2496" w:type="dxa"/>
            <w:noWrap w:val="0"/>
            <w:vAlign w:val="center"/>
          </w:tcPr>
          <w:p>
            <w:pPr>
              <w:spacing w:after="120" w:line="480" w:lineRule="auto"/>
              <w:rPr>
                <w:rFonts w:hint="eastAsia"/>
                <w:szCs w:val="21"/>
              </w:rPr>
            </w:pPr>
            <w:r>
              <w:rPr>
                <w:rFonts w:hint="eastAsia" w:ascii="宋体" w:hAnsi="宋体"/>
                <w:szCs w:val="21"/>
              </w:rPr>
              <w:t>注册于（国家或地区）</w:t>
            </w:r>
          </w:p>
        </w:tc>
        <w:tc>
          <w:tcPr>
            <w:tcW w:w="1326" w:type="dxa"/>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授权代表人</w:t>
            </w:r>
          </w:p>
        </w:tc>
        <w:tc>
          <w:tcPr>
            <w:tcW w:w="3197" w:type="dxa"/>
            <w:noWrap w:val="0"/>
            <w:vAlign w:val="center"/>
          </w:tcPr>
          <w:p>
            <w:pPr>
              <w:spacing w:after="120" w:line="480" w:lineRule="auto"/>
              <w:ind w:right="105"/>
              <w:rPr>
                <w:rFonts w:hint="eastAsia"/>
                <w:szCs w:val="21"/>
              </w:rPr>
            </w:pPr>
          </w:p>
        </w:tc>
        <w:tc>
          <w:tcPr>
            <w:tcW w:w="2496" w:type="dxa"/>
            <w:noWrap w:val="0"/>
            <w:vAlign w:val="center"/>
          </w:tcPr>
          <w:p>
            <w:pPr>
              <w:spacing w:after="120" w:line="480" w:lineRule="auto"/>
              <w:rPr>
                <w:rFonts w:hint="eastAsia"/>
                <w:szCs w:val="21"/>
              </w:rPr>
            </w:pPr>
            <w:r>
              <w:rPr>
                <w:rFonts w:hint="eastAsia" w:ascii="宋体" w:hAnsi="宋体"/>
                <w:szCs w:val="21"/>
              </w:rPr>
              <w:t>授权代表人性别</w:t>
            </w:r>
          </w:p>
        </w:tc>
        <w:tc>
          <w:tcPr>
            <w:tcW w:w="1326" w:type="dxa"/>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授权代表人身份证号</w:t>
            </w:r>
          </w:p>
        </w:tc>
        <w:tc>
          <w:tcPr>
            <w:tcW w:w="3197" w:type="dxa"/>
            <w:noWrap w:val="0"/>
            <w:vAlign w:val="center"/>
          </w:tcPr>
          <w:p>
            <w:pPr>
              <w:spacing w:after="120" w:line="480" w:lineRule="auto"/>
              <w:rPr>
                <w:rFonts w:hint="eastAsia"/>
                <w:szCs w:val="21"/>
              </w:rPr>
            </w:pPr>
          </w:p>
        </w:tc>
        <w:tc>
          <w:tcPr>
            <w:tcW w:w="2496" w:type="dxa"/>
            <w:noWrap w:val="0"/>
            <w:vAlign w:val="center"/>
          </w:tcPr>
          <w:p>
            <w:pPr>
              <w:spacing w:after="120" w:line="480" w:lineRule="auto"/>
              <w:rPr>
                <w:rFonts w:hint="eastAsia"/>
                <w:szCs w:val="21"/>
              </w:rPr>
            </w:pPr>
            <w:r>
              <w:rPr>
                <w:rFonts w:hint="eastAsia" w:ascii="宋体" w:hAnsi="宋体"/>
                <w:szCs w:val="21"/>
              </w:rPr>
              <w:t>授权代表人职务</w:t>
            </w:r>
          </w:p>
        </w:tc>
        <w:tc>
          <w:tcPr>
            <w:tcW w:w="1326" w:type="dxa"/>
            <w:noWrap w:val="0"/>
            <w:vAlign w:val="center"/>
          </w:tcPr>
          <w:p>
            <w:pPr>
              <w:spacing w:after="120" w:line="480" w:lineRule="auto"/>
              <w:rPr>
                <w:rFonts w:hint="eastAsia"/>
                <w:szCs w:val="21"/>
              </w:rPr>
            </w:pPr>
          </w:p>
        </w:tc>
      </w:tr>
    </w:tbl>
    <w:p>
      <w:pPr>
        <w:spacing w:line="460" w:lineRule="exact"/>
        <w:ind w:left="2" w:firstLine="422" w:firstLineChars="192"/>
        <w:rPr>
          <w:rFonts w:hint="eastAsia" w:ascii="宋体" w:hAnsi="宋体"/>
          <w:color w:val="000000"/>
        </w:rPr>
      </w:pPr>
    </w:p>
    <w:p>
      <w:pPr>
        <w:spacing w:line="480" w:lineRule="exact"/>
        <w:ind w:firstLine="440" w:firstLineChars="200"/>
        <w:rPr>
          <w:rFonts w:hint="eastAsia" w:ascii="宋体" w:hAnsi="宋体"/>
          <w:szCs w:val="21"/>
        </w:rPr>
      </w:pPr>
      <w:r>
        <w:rPr>
          <w:rFonts w:hint="eastAsia" w:ascii="宋体" w:hAnsi="宋体"/>
          <w:szCs w:val="21"/>
        </w:rPr>
        <w:t>兹委托</w:t>
      </w:r>
      <w:r>
        <w:rPr>
          <w:rFonts w:hint="eastAsia" w:ascii="宋体" w:hAnsi="宋体"/>
          <w:szCs w:val="21"/>
          <w:u w:val="single"/>
        </w:rPr>
        <w:t>（授权代表人姓名）</w:t>
      </w:r>
      <w:r>
        <w:rPr>
          <w:rFonts w:hint="eastAsia" w:ascii="宋体" w:hAnsi="宋体"/>
          <w:szCs w:val="21"/>
        </w:rPr>
        <w:t>全权代表我企业（公司）参与</w:t>
      </w:r>
      <w:r>
        <w:rPr>
          <w:rFonts w:hint="eastAsia" w:ascii="宋体" w:hAnsi="宋体" w:cs="宋体"/>
          <w:bCs/>
          <w:szCs w:val="21"/>
          <w:u w:val="single"/>
          <w:lang w:val="zh-CN"/>
        </w:rPr>
        <w:t xml:space="preserve"> （项目名称）  </w:t>
      </w:r>
      <w:r>
        <w:rPr>
          <w:rFonts w:hint="eastAsia" w:ascii="宋体" w:hAnsi="宋体"/>
          <w:szCs w:val="21"/>
        </w:rPr>
        <w:t>（项目编号：</w:t>
      </w:r>
      <w:r>
        <w:rPr>
          <w:rFonts w:hint="eastAsia" w:ascii="宋体" w:hAnsi="宋体" w:cs="宋体"/>
          <w:szCs w:val="21"/>
          <w:u w:val="single"/>
          <w:lang w:val="zh-CN"/>
        </w:rPr>
        <w:t xml:space="preserve">    </w:t>
      </w:r>
      <w:r>
        <w:rPr>
          <w:rFonts w:hint="eastAsia" w:ascii="宋体" w:hAnsi="宋体"/>
          <w:szCs w:val="21"/>
        </w:rPr>
        <w:t>）的投标活动及签订合同，作为投标人代表以本</w:t>
      </w:r>
      <w:r>
        <w:rPr>
          <w:rFonts w:hint="eastAsia" w:ascii="宋体" w:hAnsi="宋体"/>
        </w:rPr>
        <w:t>公司的名义处理一切与之有关的事宜。</w:t>
      </w:r>
      <w:r>
        <w:rPr>
          <w:rFonts w:hint="eastAsia" w:ascii="宋体" w:hAnsi="宋体"/>
          <w:szCs w:val="21"/>
          <w:u w:val="single"/>
        </w:rPr>
        <w:t>（</w:t>
      </w:r>
      <w:r>
        <w:rPr>
          <w:rFonts w:hint="eastAsia" w:ascii="宋体" w:hAnsi="宋体"/>
          <w:szCs w:val="21"/>
          <w:u w:val="single"/>
          <w:lang w:eastAsia="zh-CN"/>
        </w:rPr>
        <w:t>授权委托人</w:t>
      </w:r>
      <w:r>
        <w:rPr>
          <w:rFonts w:hint="eastAsia" w:ascii="宋体" w:hAnsi="宋体"/>
          <w:szCs w:val="21"/>
          <w:u w:val="single"/>
        </w:rPr>
        <w:t>姓名）</w:t>
      </w:r>
      <w:r>
        <w:rPr>
          <w:rFonts w:hint="eastAsia" w:ascii="宋体" w:hAnsi="宋体"/>
          <w:szCs w:val="21"/>
        </w:rPr>
        <w:t>以我企业（公司）名义所为的行为及签署的文件，我企业（公司）均予以认可。有关法律责任均由我企业（公司）承担。特此声明。</w:t>
      </w:r>
    </w:p>
    <w:p>
      <w:pPr>
        <w:spacing w:line="480" w:lineRule="exact"/>
        <w:ind w:firstLine="440" w:firstLineChars="200"/>
        <w:rPr>
          <w:rFonts w:hint="eastAsia" w:ascii="宋体" w:hAnsi="宋体"/>
          <w:szCs w:val="21"/>
        </w:rPr>
      </w:pPr>
      <w:r>
        <w:rPr>
          <w:rFonts w:hint="eastAsia" w:ascii="宋体" w:hAnsi="宋体"/>
          <w:szCs w:val="21"/>
        </w:rPr>
        <w:t>有效期：</w:t>
      </w:r>
      <w:r>
        <w:rPr>
          <w:rFonts w:hint="eastAsia" w:ascii="宋体" w:hAnsi="宋体"/>
          <w:szCs w:val="21"/>
          <w:u w:val="single"/>
        </w:rPr>
        <w:t xml:space="preserve">               </w:t>
      </w:r>
      <w:r>
        <w:rPr>
          <w:rFonts w:hint="eastAsia" w:ascii="宋体" w:hAnsi="宋体"/>
          <w:szCs w:val="21"/>
        </w:rPr>
        <w:t>。</w:t>
      </w:r>
    </w:p>
    <w:p>
      <w:pPr>
        <w:spacing w:line="460" w:lineRule="exact"/>
        <w:ind w:firstLine="440" w:firstLineChars="200"/>
        <w:rPr>
          <w:rFonts w:hint="eastAsia" w:ascii="宋体" w:hAnsi="宋体"/>
        </w:rPr>
      </w:pPr>
      <w:r>
        <w:rPr>
          <w:rFonts w:hint="eastAsia" w:ascii="宋体" w:hAnsi="宋体"/>
          <w:szCs w:val="21"/>
        </w:rPr>
        <w:t>签发日期：</w:t>
      </w:r>
      <w:r>
        <w:rPr>
          <w:rFonts w:hint="eastAsia" w:ascii="宋体" w:hAnsi="宋体"/>
          <w:szCs w:val="21"/>
          <w:u w:val="single"/>
        </w:rPr>
        <w:t xml:space="preserve">      年   月   </w:t>
      </w:r>
      <w:r>
        <w:rPr>
          <w:rFonts w:hint="eastAsia" w:ascii="宋体" w:hAnsi="宋体"/>
          <w:szCs w:val="21"/>
        </w:rPr>
        <w:t>日。</w:t>
      </w:r>
    </w:p>
    <w:p>
      <w:pPr>
        <w:spacing w:line="480" w:lineRule="exact"/>
        <w:rPr>
          <w:rFonts w:hint="eastAsia" w:ascii="宋体" w:hAnsi="宋体"/>
          <w:szCs w:val="21"/>
        </w:rPr>
      </w:pPr>
    </w:p>
    <w:p>
      <w:pPr>
        <w:spacing w:line="480" w:lineRule="exact"/>
        <w:rPr>
          <w:rFonts w:hint="eastAsia" w:ascii="宋体" w:hAnsi="宋体"/>
          <w:szCs w:val="21"/>
        </w:rPr>
      </w:pPr>
      <w:r>
        <w:rPr>
          <w:rFonts w:hint="eastAsia" w:ascii="宋体" w:hAnsi="宋体"/>
          <w:szCs w:val="21"/>
        </w:rPr>
        <w:pict>
          <v:rect id="矩形 1" o:spid="_x0000_s1026" o:spt="1" style="position:absolute;left:0pt;margin-left:198pt;margin-top:9.9pt;height:171.6pt;width:270pt;z-index:251658240;mso-width-relative:page;mso-height-relative:page;" fillcolor="#FFFFFF" filled="t" stroked="t" coordsize="21600,21600" o:gfxdata="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DfhO3WAAAA&#10;CgEAAA8AAAAAAAAAAQAgAAAAIgAAAGRycy9kb3ducmV2LnhtbFBLAQIUABQAAAAIAIdO4kCJ2p74&#10;HwIAAC0EAAAOAAAAAAAAAAEAIAAAACUBAABkcnMvZTJvRG9jLnhtbFBLBQYAAAAABgAGAFkBAAC2&#10;BQAAAAA=&#10;">
            <v:path/>
            <v:fill on="t" focussize="0,0"/>
            <v:stroke joinstyle="miter"/>
            <v:imagedata o:title=""/>
            <o:lock v:ext="edit" aspectratio="f"/>
            <v:textbox>
              <w:txbxContent>
                <w:p>
                  <w:pPr>
                    <w:rPr>
                      <w:rFonts w:hint="eastAsia" w:eastAsia="黑体"/>
                      <w:b/>
                      <w:sz w:val="30"/>
                    </w:rPr>
                  </w:pPr>
                </w:p>
                <w:p>
                  <w:pPr>
                    <w:rPr>
                      <w:rFonts w:hint="eastAsia" w:eastAsia="黑体"/>
                      <w:b/>
                      <w:sz w:val="30"/>
                    </w:rPr>
                  </w:pPr>
                </w:p>
                <w:p>
                  <w:pPr>
                    <w:jc w:val="center"/>
                    <w:rPr>
                      <w:rFonts w:ascii="宋体" w:hAnsi="宋体"/>
                      <w:b/>
                      <w:bCs/>
                      <w:szCs w:val="21"/>
                    </w:rPr>
                  </w:pPr>
                  <w:r>
                    <w:rPr>
                      <w:rFonts w:hint="eastAsia" w:ascii="宋体" w:hAnsi="宋体"/>
                      <w:b/>
                      <w:color w:val="000000"/>
                    </w:rPr>
                    <w:t>授权代表</w:t>
                  </w:r>
                  <w:r>
                    <w:rPr>
                      <w:rFonts w:hint="eastAsia" w:ascii="宋体" w:hAnsi="宋体"/>
                      <w:b/>
                      <w:bCs/>
                      <w:color w:val="000000"/>
                      <w:szCs w:val="21"/>
                    </w:rPr>
                    <w:t>身份证复印件粘贴处</w:t>
                  </w:r>
                </w:p>
              </w:txbxContent>
            </v:textbox>
          </v:rect>
        </w:pict>
      </w:r>
    </w:p>
    <w:p>
      <w:pPr>
        <w:spacing w:line="480" w:lineRule="exact"/>
        <w:rPr>
          <w:rFonts w:hint="eastAsia" w:ascii="宋体" w:hAnsi="宋体"/>
          <w:szCs w:val="21"/>
        </w:rPr>
      </w:pPr>
      <w:r>
        <w:rPr>
          <w:rFonts w:hint="eastAsia" w:ascii="宋体" w:hAnsi="宋体"/>
        </w:rPr>
        <w:t>投标人（</w:t>
      </w:r>
      <w:r>
        <w:rPr>
          <w:rFonts w:hint="eastAsia" w:ascii="宋体" w:hAnsi="宋体"/>
          <w:szCs w:val="21"/>
        </w:rPr>
        <w:t>公章</w:t>
      </w:r>
      <w:r>
        <w:rPr>
          <w:rFonts w:hint="eastAsia" w:ascii="宋体" w:hAnsi="宋体"/>
        </w:rPr>
        <w:t>）</w:t>
      </w:r>
      <w:r>
        <w:rPr>
          <w:rFonts w:hint="eastAsia" w:ascii="宋体" w:hAnsi="宋体"/>
          <w:szCs w:val="21"/>
        </w:rPr>
        <w:t>：</w:t>
      </w:r>
    </w:p>
    <w:p>
      <w:pPr>
        <w:spacing w:line="480" w:lineRule="exact"/>
        <w:rPr>
          <w:rFonts w:hint="eastAsia" w:ascii="宋体" w:hAnsi="宋体"/>
          <w:szCs w:val="21"/>
        </w:rPr>
      </w:pPr>
    </w:p>
    <w:p>
      <w:pPr>
        <w:spacing w:line="460" w:lineRule="exact"/>
        <w:rPr>
          <w:rFonts w:hint="eastAsia" w:ascii="宋体" w:hAnsi="宋体"/>
        </w:rPr>
      </w:pPr>
      <w:r>
        <w:rPr>
          <w:rFonts w:hint="eastAsia" w:ascii="宋体" w:hAnsi="宋体"/>
        </w:rPr>
        <w:t>公司（企业）法定代表人签字或盖章：</w:t>
      </w:r>
    </w:p>
    <w:p>
      <w:pPr>
        <w:spacing w:line="460" w:lineRule="exact"/>
        <w:rPr>
          <w:rFonts w:hint="eastAsia" w:ascii="宋体" w:hAnsi="宋体"/>
        </w:rPr>
      </w:pPr>
    </w:p>
    <w:p>
      <w:pPr>
        <w:spacing w:line="480" w:lineRule="exact"/>
        <w:rPr>
          <w:rFonts w:hint="eastAsia" w:ascii="宋体" w:hAnsi="宋体"/>
          <w:szCs w:val="21"/>
        </w:rPr>
      </w:pPr>
      <w:r>
        <w:rPr>
          <w:rFonts w:hint="eastAsia" w:ascii="宋体" w:hAnsi="宋体"/>
        </w:rPr>
        <w:t>授权代表人签字或盖章：</w:t>
      </w:r>
    </w:p>
    <w:p>
      <w:pPr>
        <w:spacing w:line="460" w:lineRule="exact"/>
        <w:rPr>
          <w:rFonts w:hint="eastAsia" w:ascii="宋体" w:hAnsi="宋体"/>
          <w:szCs w:val="21"/>
        </w:rPr>
      </w:pPr>
    </w:p>
    <w:p>
      <w:pPr>
        <w:spacing w:line="460" w:lineRule="exact"/>
        <w:rPr>
          <w:rFonts w:hint="eastAsia" w:ascii="宋体" w:hAnsi="宋体"/>
          <w:szCs w:val="21"/>
        </w:rPr>
      </w:pPr>
    </w:p>
    <w:p>
      <w:pPr>
        <w:spacing w:line="460" w:lineRule="exact"/>
        <w:rPr>
          <w:rFonts w:hint="eastAsia" w:ascii="宋体" w:hAnsi="宋体"/>
          <w:szCs w:val="21"/>
        </w:rPr>
      </w:pPr>
    </w:p>
    <w:p>
      <w:pPr>
        <w:spacing w:line="460" w:lineRule="exact"/>
        <w:rPr>
          <w:rFonts w:hint="eastAsia" w:ascii="宋体" w:hAnsi="宋体"/>
          <w:b/>
          <w:szCs w:val="21"/>
        </w:rPr>
      </w:pPr>
      <w:r>
        <w:rPr>
          <w:rFonts w:hint="eastAsia" w:ascii="宋体" w:hAnsi="宋体"/>
          <w:b/>
          <w:szCs w:val="21"/>
        </w:rPr>
        <w:t>注：法定代表人参加开标会则无需提供</w:t>
      </w:r>
    </w:p>
    <w:p>
      <w:pPr>
        <w:rPr>
          <w:rFonts w:ascii="宋体" w:hAnsi="宋体" w:eastAsia="宋体" w:cs="宋体"/>
          <w:sz w:val="24"/>
          <w:szCs w:val="24"/>
          <w:lang w:eastAsia="zh-CN"/>
        </w:rPr>
      </w:pPr>
    </w:p>
    <w:p>
      <w:pPr>
        <w:pStyle w:val="2"/>
        <w:rPr>
          <w:lang w:eastAsia="zh-CN"/>
        </w:rPr>
      </w:pPr>
    </w:p>
    <w:p>
      <w:pPr>
        <w:pStyle w:val="2"/>
        <w:rPr>
          <w:lang w:eastAsia="zh-CN"/>
        </w:rPr>
      </w:pPr>
    </w:p>
    <w:p>
      <w:pPr>
        <w:pStyle w:val="2"/>
        <w:rPr>
          <w:lang w:eastAsia="zh-CN"/>
        </w:rPr>
      </w:pPr>
    </w:p>
    <w:p>
      <w:pPr>
        <w:spacing w:line="366" w:lineRule="exact"/>
        <w:ind w:left="1200" w:firstLine="2116"/>
        <w:rPr>
          <w:rFonts w:ascii="宋体" w:hAnsi="宋体" w:eastAsia="宋体" w:cs="宋体"/>
          <w:b/>
          <w:sz w:val="30"/>
          <w:szCs w:val="30"/>
          <w:lang w:eastAsia="zh-CN"/>
        </w:rPr>
      </w:pPr>
      <w:bookmarkStart w:id="4" w:name="三、投标保证金"/>
      <w:bookmarkEnd w:id="4"/>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2"/>
        <w:spacing w:before="0" w:line="500" w:lineRule="exact"/>
        <w:ind w:left="0"/>
        <w:rPr>
          <w:lang w:eastAsia="zh-CN"/>
        </w:rPr>
      </w:pPr>
      <w:r>
        <w:rPr>
          <w:rFonts w:hint="eastAsia"/>
          <w:lang w:eastAsia="zh-CN"/>
        </w:rPr>
        <w:t>1、如</w:t>
      </w:r>
      <w:r>
        <w:rPr>
          <w:lang w:eastAsia="zh-CN"/>
        </w:rPr>
        <w:t>采用银行转账的，投标人应在此提供</w:t>
      </w:r>
      <w:r>
        <w:rPr>
          <w:rFonts w:hint="eastAsia"/>
          <w:lang w:eastAsia="zh-CN"/>
        </w:rPr>
        <w:t>投标保证金转账凭证（或电子转账单）</w:t>
      </w:r>
      <w:r>
        <w:rPr>
          <w:lang w:eastAsia="zh-CN"/>
        </w:rPr>
        <w:t>的复印件。</w:t>
      </w: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numPr>
          <w:ilvl w:val="0"/>
          <w:numId w:val="3"/>
        </w:numPr>
        <w:spacing w:before="0" w:line="500" w:lineRule="exact"/>
        <w:ind w:left="0"/>
        <w:jc w:val="center"/>
        <w:rPr>
          <w:rFonts w:hint="eastAsia" w:ascii="宋体" w:hAnsi="宋体" w:eastAsia="宋体" w:cs="宋体"/>
          <w:b/>
          <w:sz w:val="30"/>
          <w:szCs w:val="30"/>
          <w:lang w:eastAsia="zh-CN"/>
        </w:rPr>
      </w:pPr>
      <w:r>
        <w:rPr>
          <w:rFonts w:hint="eastAsia" w:ascii="宋体" w:hAnsi="宋体" w:eastAsia="宋体" w:cs="宋体"/>
          <w:b/>
          <w:sz w:val="30"/>
          <w:szCs w:val="30"/>
          <w:lang w:eastAsia="zh-CN"/>
        </w:rPr>
        <w:t>其他材料</w:t>
      </w:r>
    </w:p>
    <w:p>
      <w:pPr>
        <w:pStyle w:val="2"/>
        <w:numPr>
          <w:ilvl w:val="0"/>
          <w:numId w:val="0"/>
        </w:numPr>
        <w:spacing w:before="0" w:line="500" w:lineRule="exact"/>
        <w:jc w:val="center"/>
        <w:rPr>
          <w:rFonts w:hint="eastAsia" w:cs="宋体"/>
          <w:b/>
          <w:sz w:val="30"/>
          <w:szCs w:val="30"/>
          <w:lang w:eastAsia="zh-CN"/>
        </w:rPr>
      </w:pPr>
    </w:p>
    <w:p>
      <w:pPr>
        <w:spacing w:line="520" w:lineRule="exact"/>
        <w:ind w:left="315"/>
        <w:rPr>
          <w:rFonts w:hint="eastAsia" w:ascii="宋体" w:hAnsi="宋体" w:eastAsia="宋体"/>
          <w:color w:val="000000"/>
          <w:lang w:eastAsia="zh-CN"/>
        </w:rPr>
      </w:pPr>
      <w:r>
        <w:rPr>
          <w:rFonts w:hint="eastAsia" w:ascii="宋体" w:hAnsi="宋体"/>
          <w:color w:val="000000"/>
        </w:rPr>
        <w:t>1.年检合格的营业执照</w:t>
      </w:r>
      <w:r>
        <w:rPr>
          <w:rFonts w:hint="eastAsia" w:ascii="宋体" w:hAnsi="宋体"/>
          <w:color w:val="000000"/>
          <w:lang w:eastAsia="zh-CN"/>
        </w:rPr>
        <w:t>；</w:t>
      </w:r>
    </w:p>
    <w:p>
      <w:pPr>
        <w:spacing w:line="520" w:lineRule="exact"/>
        <w:ind w:left="315"/>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具有MPP材料供应业绩（包含供应合同、中标通知书等相关证明材料）；</w:t>
      </w:r>
    </w:p>
    <w:p>
      <w:pPr>
        <w:spacing w:line="520" w:lineRule="exact"/>
        <w:ind w:left="315"/>
        <w:rPr>
          <w:rFonts w:hint="eastAsia" w:ascii="宋体" w:hAnsi="宋体"/>
          <w:szCs w:val="21"/>
          <w:lang w:eastAsia="zh-CN"/>
        </w:rPr>
      </w:pPr>
      <w:r>
        <w:rPr>
          <w:rFonts w:hint="eastAsia" w:ascii="宋体" w:hAnsi="宋体"/>
          <w:szCs w:val="21"/>
          <w:lang w:val="en-US" w:eastAsia="zh-CN"/>
        </w:rPr>
        <w:t>3.厂家授权书（如厂家直接参与投标则不需要）</w:t>
      </w:r>
      <w:r>
        <w:rPr>
          <w:rFonts w:hint="eastAsia" w:ascii="宋体" w:hAnsi="宋体"/>
          <w:szCs w:val="21"/>
          <w:lang w:eastAsia="zh-CN"/>
        </w:rPr>
        <w:t>；</w:t>
      </w:r>
    </w:p>
    <w:p>
      <w:pPr>
        <w:spacing w:line="520" w:lineRule="exact"/>
        <w:ind w:left="315"/>
        <w:rPr>
          <w:rFonts w:hint="eastAsia" w:ascii="宋体" w:hAnsi="宋体"/>
          <w:szCs w:val="21"/>
          <w:lang w:val="en-US" w:eastAsia="zh-CN"/>
        </w:rPr>
      </w:pPr>
      <w:r>
        <w:rPr>
          <w:rFonts w:hint="eastAsia" w:ascii="宋体" w:hAnsi="宋体"/>
          <w:szCs w:val="21"/>
          <w:lang w:val="en-US" w:eastAsia="zh-CN"/>
        </w:rPr>
        <w:t>4.所供应材料的样品；</w:t>
      </w:r>
    </w:p>
    <w:p>
      <w:pPr>
        <w:spacing w:line="520" w:lineRule="exact"/>
        <w:ind w:left="315"/>
        <w:rPr>
          <w:rFonts w:hint="default" w:ascii="宋体" w:hAnsi="宋体"/>
          <w:szCs w:val="21"/>
          <w:lang w:val="en-US" w:eastAsia="zh-CN"/>
        </w:rPr>
        <w:sectPr>
          <w:footerReference r:id="rId3" w:type="default"/>
          <w:pgSz w:w="11900" w:h="16850"/>
          <w:pgMar w:top="1080" w:right="1140" w:bottom="700" w:left="1640" w:header="0" w:footer="518" w:gutter="0"/>
          <w:cols w:space="720" w:num="1"/>
          <w:docGrid w:type="lines" w:linePitch="299" w:charSpace="0"/>
        </w:sectPr>
      </w:pPr>
      <w:r>
        <w:rPr>
          <w:rFonts w:hint="eastAsia" w:ascii="宋体" w:hAnsi="宋体"/>
          <w:szCs w:val="21"/>
          <w:lang w:val="en-US" w:eastAsia="zh-CN"/>
        </w:rPr>
        <w:t>5.</w:t>
      </w:r>
      <w:r>
        <w:rPr>
          <w:rFonts w:hint="eastAsia" w:ascii="宋体" w:hAnsi="宋体"/>
          <w:szCs w:val="21"/>
        </w:rPr>
        <w:t>其他相关证明材料</w:t>
      </w:r>
      <w:r>
        <w:rPr>
          <w:rFonts w:hint="eastAsia" w:ascii="宋体" w:hAnsi="宋体"/>
          <w:szCs w:val="21"/>
          <w:lang w:val="en-US" w:eastAsia="zh-CN"/>
        </w:rPr>
        <w:t>。</w:t>
      </w:r>
    </w:p>
    <w:p>
      <w:pPr>
        <w:spacing w:before="156" w:beforeLines="50" w:after="156" w:afterLines="50" w:line="480" w:lineRule="auto"/>
        <w:jc w:val="center"/>
        <w:rPr>
          <w:rFonts w:hint="eastAsia" w:ascii="宋体" w:hAnsi="宋体" w:eastAsia="宋体" w:cs="宋体"/>
          <w:b/>
          <w:sz w:val="30"/>
          <w:szCs w:val="30"/>
          <w:lang w:val="en-US" w:eastAsia="zh-CN" w:bidi="ar-SA"/>
        </w:rPr>
      </w:pPr>
      <w:r>
        <w:rPr>
          <w:rFonts w:hint="eastAsia" w:ascii="宋体" w:hAnsi="宋体" w:eastAsia="宋体" w:cs="宋体"/>
          <w:b/>
          <w:sz w:val="30"/>
          <w:szCs w:val="30"/>
          <w:lang w:val="en-US" w:eastAsia="zh-CN" w:bidi="ar-SA"/>
        </w:rPr>
        <w:t>五、供货及报价一览表</w:t>
      </w:r>
    </w:p>
    <w:p>
      <w:pPr>
        <w:jc w:val="center"/>
        <w:rPr>
          <w:rFonts w:hint="eastAsia"/>
          <w:sz w:val="36"/>
          <w:szCs w:val="36"/>
          <w:vertAlign w:val="baseline"/>
          <w:lang w:val="en-US" w:eastAsia="zh-CN"/>
        </w:rPr>
      </w:pPr>
      <w:r>
        <w:rPr>
          <w:rFonts w:hint="eastAsia"/>
          <w:sz w:val="36"/>
          <w:szCs w:val="36"/>
          <w:vertAlign w:val="baseline"/>
          <w:lang w:val="en-US" w:eastAsia="zh-CN"/>
        </w:rPr>
        <w:t>MPP电缆保套管采购价格表</w:t>
      </w:r>
    </w:p>
    <w:tbl>
      <w:tblPr>
        <w:tblStyle w:val="12"/>
        <w:tblpPr w:leftFromText="180" w:rightFromText="180" w:vertAnchor="text" w:horzAnchor="page" w:tblpX="1792" w:tblpY="2"/>
        <w:tblOverlap w:val="never"/>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00"/>
        <w:gridCol w:w="986"/>
        <w:gridCol w:w="870"/>
        <w:gridCol w:w="822"/>
        <w:gridCol w:w="124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0"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采购项目</w:t>
            </w:r>
          </w:p>
        </w:tc>
        <w:tc>
          <w:tcPr>
            <w:tcW w:w="986"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规格</w:t>
            </w:r>
          </w:p>
        </w:tc>
        <w:tc>
          <w:tcPr>
            <w:tcW w:w="870"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单位</w:t>
            </w:r>
          </w:p>
        </w:tc>
        <w:tc>
          <w:tcPr>
            <w:tcW w:w="822"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数量</w:t>
            </w:r>
          </w:p>
        </w:tc>
        <w:tc>
          <w:tcPr>
            <w:tcW w:w="1248"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r>
              <w:rPr>
                <w:rFonts w:hint="eastAsia"/>
                <w:vertAlign w:val="baseline"/>
                <w:lang w:val="en-US" w:eastAsia="zh-CN"/>
              </w:rPr>
              <w:t>单价</w:t>
            </w:r>
          </w:p>
        </w:tc>
        <w:tc>
          <w:tcPr>
            <w:tcW w:w="992"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eastAsia="zh-CN"/>
              </w:rPr>
            </w:pPr>
            <w:r>
              <w:rPr>
                <w:rFonts w:hint="eastAsia" w:ascii="宋体" w:hAnsi="宋体" w:eastAsia="宋体" w:cs="宋体"/>
                <w:i w:val="0"/>
                <w:color w:val="000000"/>
                <w:kern w:val="0"/>
                <w:sz w:val="22"/>
                <w:szCs w:val="22"/>
                <w:u w:val="none"/>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0"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val="en-US" w:eastAsia="zh-CN"/>
              </w:rPr>
            </w:pPr>
          </w:p>
        </w:tc>
        <w:tc>
          <w:tcPr>
            <w:tcW w:w="986"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val="en-US" w:eastAsia="zh-CN"/>
              </w:rPr>
            </w:pPr>
          </w:p>
        </w:tc>
        <w:tc>
          <w:tcPr>
            <w:tcW w:w="870"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p>
        </w:tc>
        <w:tc>
          <w:tcPr>
            <w:tcW w:w="822"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p>
        </w:tc>
        <w:tc>
          <w:tcPr>
            <w:tcW w:w="1248" w:type="dxa"/>
            <w:vAlign w:val="center"/>
          </w:tcPr>
          <w:p>
            <w:pPr>
              <w:autoSpaceDE w:val="0"/>
              <w:autoSpaceDN w:val="0"/>
              <w:jc w:val="center"/>
              <w:rPr>
                <w:rFonts w:hint="default" w:eastAsiaTheme="minorEastAsia"/>
                <w:vertAlign w:val="baseline"/>
                <w:lang w:val="en-US" w:eastAsia="zh-CN"/>
              </w:rPr>
            </w:pPr>
          </w:p>
        </w:tc>
        <w:tc>
          <w:tcPr>
            <w:tcW w:w="992" w:type="dxa"/>
            <w:vAlign w:val="center"/>
          </w:tcPr>
          <w:p>
            <w:pPr>
              <w:autoSpaceDE w:val="0"/>
              <w:autoSpaceDN w:val="0"/>
              <w:jc w:val="cente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0"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p>
        </w:tc>
        <w:tc>
          <w:tcPr>
            <w:tcW w:w="986" w:type="dxa"/>
            <w:vAlign w:val="center"/>
          </w:tcPr>
          <w:p>
            <w:pPr>
              <w:keepNext w:val="0"/>
              <w:keepLines w:val="0"/>
              <w:widowControl/>
              <w:suppressLineNumbers w:val="0"/>
              <w:autoSpaceDE w:val="0"/>
              <w:autoSpaceDN w:val="0"/>
              <w:jc w:val="center"/>
              <w:textAlignment w:val="center"/>
              <w:rPr>
                <w:vertAlign w:val="baseline"/>
              </w:rPr>
            </w:pPr>
          </w:p>
        </w:tc>
        <w:tc>
          <w:tcPr>
            <w:tcW w:w="870"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p>
        </w:tc>
        <w:tc>
          <w:tcPr>
            <w:tcW w:w="822"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p>
        </w:tc>
        <w:tc>
          <w:tcPr>
            <w:tcW w:w="1248" w:type="dxa"/>
            <w:vAlign w:val="center"/>
          </w:tcPr>
          <w:p>
            <w:pPr>
              <w:autoSpaceDE w:val="0"/>
              <w:autoSpaceDN w:val="0"/>
              <w:jc w:val="center"/>
              <w:rPr>
                <w:rFonts w:hint="default" w:eastAsiaTheme="minorEastAsia"/>
                <w:vertAlign w:val="baseline"/>
                <w:lang w:val="en-US" w:eastAsia="zh-CN"/>
              </w:rPr>
            </w:pPr>
          </w:p>
        </w:tc>
        <w:tc>
          <w:tcPr>
            <w:tcW w:w="992" w:type="dxa"/>
            <w:vAlign w:val="center"/>
          </w:tcPr>
          <w:p>
            <w:pPr>
              <w:autoSpaceDE w:val="0"/>
              <w:autoSpaceDN w:val="0"/>
              <w:jc w:val="cente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0" w:type="dxa"/>
            <w:vAlign w:val="center"/>
          </w:tcPr>
          <w:p>
            <w:pPr>
              <w:keepNext w:val="0"/>
              <w:keepLines w:val="0"/>
              <w:widowControl/>
              <w:suppressLineNumbers w:val="0"/>
              <w:autoSpaceDE w:val="0"/>
              <w:autoSpaceDN w:val="0"/>
              <w:jc w:val="center"/>
              <w:textAlignment w:val="center"/>
              <w:rPr>
                <w:rFonts w:hint="eastAsia" w:ascii="宋体" w:hAnsi="宋体" w:eastAsia="宋体" w:cs="宋体"/>
                <w:i w:val="0"/>
                <w:color w:val="000000"/>
                <w:kern w:val="0"/>
                <w:sz w:val="22"/>
                <w:szCs w:val="22"/>
                <w:u w:val="none"/>
                <w:lang w:val="en-US" w:eastAsia="zh-CN" w:bidi="ar"/>
              </w:rPr>
            </w:pPr>
          </w:p>
        </w:tc>
        <w:tc>
          <w:tcPr>
            <w:tcW w:w="986" w:type="dxa"/>
            <w:vAlign w:val="center"/>
          </w:tcPr>
          <w:p>
            <w:pPr>
              <w:keepNext w:val="0"/>
              <w:keepLines w:val="0"/>
              <w:widowControl/>
              <w:suppressLineNumbers w:val="0"/>
              <w:autoSpaceDE w:val="0"/>
              <w:autoSpaceDN w:val="0"/>
              <w:jc w:val="center"/>
              <w:textAlignment w:val="center"/>
              <w:rPr>
                <w:rFonts w:hint="eastAsia" w:ascii="宋体" w:hAnsi="宋体" w:eastAsia="宋体" w:cs="宋体"/>
                <w:i w:val="0"/>
                <w:color w:val="000000"/>
                <w:kern w:val="0"/>
                <w:sz w:val="22"/>
                <w:szCs w:val="22"/>
                <w:u w:val="none"/>
                <w:lang w:val="en-US" w:eastAsia="zh-CN" w:bidi="ar"/>
              </w:rPr>
            </w:pPr>
          </w:p>
        </w:tc>
        <w:tc>
          <w:tcPr>
            <w:tcW w:w="870" w:type="dxa"/>
            <w:vAlign w:val="center"/>
          </w:tcPr>
          <w:p>
            <w:pPr>
              <w:keepNext w:val="0"/>
              <w:keepLines w:val="0"/>
              <w:widowControl/>
              <w:suppressLineNumbers w:val="0"/>
              <w:autoSpaceDE w:val="0"/>
              <w:autoSpaceDN w:val="0"/>
              <w:jc w:val="center"/>
              <w:textAlignment w:val="center"/>
              <w:rPr>
                <w:rFonts w:hint="eastAsia" w:ascii="宋体" w:hAnsi="宋体" w:eastAsia="宋体" w:cs="宋体"/>
                <w:i w:val="0"/>
                <w:color w:val="000000"/>
                <w:kern w:val="0"/>
                <w:sz w:val="22"/>
                <w:szCs w:val="22"/>
                <w:u w:val="none"/>
                <w:lang w:val="en-US" w:eastAsia="zh-CN" w:bidi="ar"/>
              </w:rPr>
            </w:pPr>
          </w:p>
        </w:tc>
        <w:tc>
          <w:tcPr>
            <w:tcW w:w="822" w:type="dxa"/>
            <w:vAlign w:val="center"/>
          </w:tcPr>
          <w:p>
            <w:pPr>
              <w:keepNext w:val="0"/>
              <w:keepLines w:val="0"/>
              <w:widowControl/>
              <w:suppressLineNumbers w:val="0"/>
              <w:autoSpaceDE w:val="0"/>
              <w:autoSpaceDN w:val="0"/>
              <w:jc w:val="center"/>
              <w:textAlignment w:val="center"/>
              <w:rPr>
                <w:rFonts w:hint="eastAsia" w:ascii="宋体" w:hAnsi="宋体" w:eastAsia="宋体" w:cs="宋体"/>
                <w:i w:val="0"/>
                <w:color w:val="000000"/>
                <w:sz w:val="22"/>
                <w:szCs w:val="22"/>
                <w:u w:val="none"/>
                <w:lang w:val="en-US" w:eastAsia="zh-CN"/>
              </w:rPr>
            </w:pPr>
          </w:p>
        </w:tc>
        <w:tc>
          <w:tcPr>
            <w:tcW w:w="1248" w:type="dxa"/>
            <w:vAlign w:val="center"/>
          </w:tcPr>
          <w:p>
            <w:pPr>
              <w:autoSpaceDE w:val="0"/>
              <w:autoSpaceDN w:val="0"/>
              <w:jc w:val="center"/>
              <w:rPr>
                <w:rFonts w:hint="eastAsia"/>
                <w:vertAlign w:val="baseline"/>
                <w:lang w:val="en-US" w:eastAsia="zh-CN"/>
              </w:rPr>
            </w:pPr>
          </w:p>
        </w:tc>
        <w:tc>
          <w:tcPr>
            <w:tcW w:w="992" w:type="dxa"/>
            <w:vAlign w:val="center"/>
          </w:tcPr>
          <w:p>
            <w:pPr>
              <w:autoSpaceDE w:val="0"/>
              <w:autoSpaceDN w:val="0"/>
              <w:jc w:val="center"/>
              <w:rPr>
                <w:rFonts w:hint="default" w:eastAsiaTheme="minorEastAsia"/>
                <w:vertAlign w:val="baseline"/>
                <w:lang w:val="en-US" w:eastAsia="zh-CN"/>
              </w:rPr>
            </w:pPr>
          </w:p>
        </w:tc>
      </w:tr>
    </w:tbl>
    <w:p>
      <w:pPr>
        <w:widowControl/>
        <w:spacing w:line="400" w:lineRule="exact"/>
        <w:ind w:firstLine="480"/>
        <w:jc w:val="left"/>
        <w:rPr>
          <w:rFonts w:ascii="宋体" w:hAnsi="宋体" w:eastAsia="宋体" w:cs="宋体"/>
          <w:kern w:val="0"/>
          <w:sz w:val="18"/>
          <w:szCs w:val="18"/>
        </w:rPr>
      </w:pPr>
      <w:r>
        <w:rPr>
          <w:rFonts w:hint="eastAsia"/>
          <w:lang w:eastAsia="zh-CN"/>
        </w:rPr>
        <w:t>备注：</w:t>
      </w:r>
      <w:r>
        <w:rPr>
          <w:rFonts w:hint="eastAsia" w:ascii="宋体" w:hAnsi="宋体" w:eastAsia="宋体" w:cs="Arial"/>
          <w:kern w:val="0"/>
          <w:sz w:val="18"/>
          <w:szCs w:val="21"/>
        </w:rPr>
        <w:t>报价供应商提供的货物应是全新、原装的合格正品，完全符合国家规定的质量标准行业标准，供货时必须附产品原产地证书、出厂合格证、根据供货批次提供该批次的第三方相关管材检验报告、及其他相关的资料。</w:t>
      </w:r>
    </w:p>
    <w:p>
      <w:pPr>
        <w:rPr>
          <w:rFonts w:hint="eastAsia" w:ascii="楷体_GB2312" w:eastAsia="楷体_GB2312"/>
          <w:sz w:val="28"/>
          <w:u w:val="single"/>
        </w:rPr>
      </w:pPr>
      <w:r>
        <w:rPr>
          <w:rFonts w:hint="eastAsia" w:ascii="楷体_GB2312" w:eastAsia="楷体_GB2312"/>
          <w:sz w:val="28"/>
        </w:rPr>
        <w:t>报价供应商：</w:t>
      </w:r>
      <w:r>
        <w:rPr>
          <w:rFonts w:hint="eastAsia" w:ascii="楷体_GB2312" w:eastAsia="楷体_GB2312"/>
          <w:sz w:val="28"/>
          <w:u w:val="single"/>
        </w:rPr>
        <w:t>　　　　　　　（盖　章）　　　　　　　</w:t>
      </w:r>
    </w:p>
    <w:p>
      <w:pPr>
        <w:rPr>
          <w:rFonts w:hint="eastAsia" w:ascii="楷体_GB2312" w:hAnsi="宋体" w:eastAsia="楷体_GB2312"/>
          <w:sz w:val="28"/>
          <w:szCs w:val="28"/>
          <w:u w:val="single"/>
        </w:rPr>
      </w:pPr>
      <w:r>
        <w:rPr>
          <w:rFonts w:hint="eastAsia" w:ascii="楷体_GB2312" w:hAnsi="宋体" w:eastAsia="楷体_GB2312"/>
          <w:sz w:val="28"/>
          <w:szCs w:val="28"/>
        </w:rPr>
        <w:t>法定代表人或其委托代理人：</w:t>
      </w:r>
      <w:r>
        <w:rPr>
          <w:rFonts w:hint="eastAsia" w:ascii="楷体_GB2312" w:hAnsi="宋体" w:eastAsia="楷体_GB2312"/>
          <w:sz w:val="28"/>
          <w:szCs w:val="28"/>
          <w:u w:val="single"/>
        </w:rPr>
        <w:t xml:space="preserve">        （签字或盖章）  </w:t>
      </w:r>
    </w:p>
    <w:p>
      <w:pPr>
        <w:spacing w:before="156" w:beforeLines="50" w:after="156" w:afterLines="50" w:line="480" w:lineRule="auto"/>
        <w:jc w:val="center"/>
        <w:rPr>
          <w:rFonts w:ascii="楷体_GB2312" w:eastAsia="楷体_GB2312"/>
          <w:sz w:val="28"/>
        </w:rPr>
      </w:pPr>
      <w:r>
        <w:rPr>
          <w:rFonts w:hint="eastAsia" w:ascii="楷体_GB2312" w:eastAsia="楷体_GB2312"/>
          <w:sz w:val="28"/>
        </w:rPr>
        <w:t>日期：</w:t>
      </w:r>
      <w:r>
        <w:rPr>
          <w:rFonts w:hint="eastAsia" w:ascii="楷体_GB2312" w:eastAsia="楷体_GB2312"/>
          <w:sz w:val="28"/>
          <w:u w:val="single"/>
        </w:rPr>
        <w:t>　　　　</w:t>
      </w:r>
      <w:r>
        <w:rPr>
          <w:rFonts w:hint="eastAsia" w:ascii="楷体_GB2312" w:eastAsia="楷体_GB2312"/>
          <w:sz w:val="28"/>
        </w:rPr>
        <w:t>年</w:t>
      </w:r>
      <w:r>
        <w:rPr>
          <w:rFonts w:hint="eastAsia" w:ascii="楷体_GB2312" w:eastAsia="楷体_GB2312"/>
          <w:sz w:val="28"/>
          <w:u w:val="single"/>
        </w:rPr>
        <w:t>　　</w:t>
      </w:r>
      <w:r>
        <w:rPr>
          <w:rFonts w:hint="eastAsia" w:ascii="楷体_GB2312" w:eastAsia="楷体_GB2312"/>
          <w:sz w:val="28"/>
        </w:rPr>
        <w:t>月</w:t>
      </w:r>
      <w:r>
        <w:rPr>
          <w:rFonts w:hint="eastAsia" w:ascii="楷体_GB2312" w:eastAsia="楷体_GB2312"/>
          <w:sz w:val="28"/>
          <w:u w:val="single"/>
        </w:rPr>
        <w:t>　　</w:t>
      </w:r>
      <w:r>
        <w:rPr>
          <w:rFonts w:hint="eastAsia" w:ascii="楷体_GB2312" w:eastAsia="楷体_GB2312"/>
          <w:sz w:val="28"/>
        </w:rPr>
        <w:t>日</w:t>
      </w:r>
    </w:p>
    <w:p>
      <w:pPr>
        <w:pStyle w:val="2"/>
        <w:numPr>
          <w:ilvl w:val="0"/>
          <w:numId w:val="0"/>
        </w:numPr>
        <w:spacing w:before="0" w:line="500" w:lineRule="exact"/>
        <w:jc w:val="center"/>
        <w:rPr>
          <w:rFonts w:hint="eastAsia" w:cs="宋体"/>
          <w:b/>
          <w:sz w:val="30"/>
          <w:szCs w:val="30"/>
          <w:lang w:eastAsia="zh-CN"/>
        </w:rPr>
      </w:pPr>
    </w:p>
    <w:sectPr>
      <w:pgSz w:w="11900" w:h="16850"/>
      <w:pgMar w:top="1080" w:right="1140" w:bottom="700" w:left="1640" w:header="0" w:footer="518" w:gutter="0"/>
      <w:cols w:space="720" w:num="1"/>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9"/>
          <w:jc w:val="center"/>
        </w:pPr>
        <w:r>
          <w:fldChar w:fldCharType="begin"/>
        </w:r>
        <w:r>
          <w:instrText xml:space="preserve"> PAGE   \* MERGEFORMAT </w:instrText>
        </w:r>
        <w:r>
          <w:fldChar w:fldCharType="separate"/>
        </w:r>
        <w:r>
          <w:rPr>
            <w:lang w:val="zh-CN"/>
          </w:rPr>
          <w:t>60</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7FC5C"/>
    <w:multiLevelType w:val="singleLevel"/>
    <w:tmpl w:val="B7A7FC5C"/>
    <w:lvl w:ilvl="0" w:tentative="0">
      <w:start w:val="1"/>
      <w:numFmt w:val="decimal"/>
      <w:lvlText w:val="%1."/>
      <w:lvlJc w:val="left"/>
      <w:pPr>
        <w:tabs>
          <w:tab w:val="left" w:pos="312"/>
        </w:tabs>
      </w:pPr>
    </w:lvl>
  </w:abstractNum>
  <w:abstractNum w:abstractNumId="1">
    <w:nsid w:val="CD1084B7"/>
    <w:multiLevelType w:val="singleLevel"/>
    <w:tmpl w:val="CD1084B7"/>
    <w:lvl w:ilvl="0" w:tentative="0">
      <w:start w:val="4"/>
      <w:numFmt w:val="chineseCounting"/>
      <w:suff w:val="nothing"/>
      <w:lvlText w:val="%1、"/>
      <w:lvlJc w:val="left"/>
      <w:rPr>
        <w:rFonts w:hint="eastAsia"/>
      </w:rPr>
    </w:lvl>
  </w:abstractNum>
  <w:abstractNum w:abstractNumId="2">
    <w:nsid w:val="448B0A9F"/>
    <w:multiLevelType w:val="singleLevel"/>
    <w:tmpl w:val="448B0A9F"/>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2C02FB"/>
    <w:rsid w:val="0000766B"/>
    <w:rsid w:val="000127CB"/>
    <w:rsid w:val="00013270"/>
    <w:rsid w:val="0001642E"/>
    <w:rsid w:val="00024D00"/>
    <w:rsid w:val="000351AB"/>
    <w:rsid w:val="00037942"/>
    <w:rsid w:val="00037D34"/>
    <w:rsid w:val="00046819"/>
    <w:rsid w:val="000527C6"/>
    <w:rsid w:val="00052FC2"/>
    <w:rsid w:val="000550C6"/>
    <w:rsid w:val="00055671"/>
    <w:rsid w:val="000708A7"/>
    <w:rsid w:val="00070A96"/>
    <w:rsid w:val="000750E1"/>
    <w:rsid w:val="00076ABD"/>
    <w:rsid w:val="00080CA4"/>
    <w:rsid w:val="00086851"/>
    <w:rsid w:val="0008696B"/>
    <w:rsid w:val="0009355C"/>
    <w:rsid w:val="000950A5"/>
    <w:rsid w:val="000A37DF"/>
    <w:rsid w:val="000B3EF2"/>
    <w:rsid w:val="000B7026"/>
    <w:rsid w:val="000E29AE"/>
    <w:rsid w:val="000E6AF2"/>
    <w:rsid w:val="000F233F"/>
    <w:rsid w:val="000F3B03"/>
    <w:rsid w:val="000F609F"/>
    <w:rsid w:val="001001FB"/>
    <w:rsid w:val="0010116E"/>
    <w:rsid w:val="001047F3"/>
    <w:rsid w:val="00114119"/>
    <w:rsid w:val="00121841"/>
    <w:rsid w:val="00132608"/>
    <w:rsid w:val="00150D66"/>
    <w:rsid w:val="00152080"/>
    <w:rsid w:val="0015463F"/>
    <w:rsid w:val="001564CE"/>
    <w:rsid w:val="001574CB"/>
    <w:rsid w:val="00162B81"/>
    <w:rsid w:val="00163C5A"/>
    <w:rsid w:val="00172AD1"/>
    <w:rsid w:val="00177D83"/>
    <w:rsid w:val="00180E83"/>
    <w:rsid w:val="001816DC"/>
    <w:rsid w:val="00187747"/>
    <w:rsid w:val="001878DF"/>
    <w:rsid w:val="001911FB"/>
    <w:rsid w:val="001A1D7F"/>
    <w:rsid w:val="001A5B8C"/>
    <w:rsid w:val="001C0E29"/>
    <w:rsid w:val="001C2785"/>
    <w:rsid w:val="001C46B3"/>
    <w:rsid w:val="001C4FD6"/>
    <w:rsid w:val="001C6BD1"/>
    <w:rsid w:val="001C6E1E"/>
    <w:rsid w:val="001D4189"/>
    <w:rsid w:val="001D65C9"/>
    <w:rsid w:val="001D778C"/>
    <w:rsid w:val="001E285B"/>
    <w:rsid w:val="001E3463"/>
    <w:rsid w:val="0020132E"/>
    <w:rsid w:val="002054B6"/>
    <w:rsid w:val="002079B6"/>
    <w:rsid w:val="002101CC"/>
    <w:rsid w:val="00211D10"/>
    <w:rsid w:val="00217448"/>
    <w:rsid w:val="002232DF"/>
    <w:rsid w:val="00224A82"/>
    <w:rsid w:val="00225369"/>
    <w:rsid w:val="002260D2"/>
    <w:rsid w:val="00226632"/>
    <w:rsid w:val="0022671F"/>
    <w:rsid w:val="0022787F"/>
    <w:rsid w:val="0023129D"/>
    <w:rsid w:val="002356DD"/>
    <w:rsid w:val="00235C39"/>
    <w:rsid w:val="00237D5B"/>
    <w:rsid w:val="00240930"/>
    <w:rsid w:val="00246620"/>
    <w:rsid w:val="00257D0E"/>
    <w:rsid w:val="00273286"/>
    <w:rsid w:val="00275A07"/>
    <w:rsid w:val="00276739"/>
    <w:rsid w:val="002800F8"/>
    <w:rsid w:val="00292AE0"/>
    <w:rsid w:val="002A08B0"/>
    <w:rsid w:val="002A4378"/>
    <w:rsid w:val="002B248B"/>
    <w:rsid w:val="002B4DD1"/>
    <w:rsid w:val="002C02FB"/>
    <w:rsid w:val="002C0BB8"/>
    <w:rsid w:val="002D2F8D"/>
    <w:rsid w:val="002E2124"/>
    <w:rsid w:val="002E3FA0"/>
    <w:rsid w:val="002F134C"/>
    <w:rsid w:val="002F2DFD"/>
    <w:rsid w:val="002F6106"/>
    <w:rsid w:val="0030262B"/>
    <w:rsid w:val="00302654"/>
    <w:rsid w:val="00303F57"/>
    <w:rsid w:val="0030691B"/>
    <w:rsid w:val="00307A37"/>
    <w:rsid w:val="003220B5"/>
    <w:rsid w:val="00327B76"/>
    <w:rsid w:val="00327C5F"/>
    <w:rsid w:val="00334576"/>
    <w:rsid w:val="003527AA"/>
    <w:rsid w:val="0035414C"/>
    <w:rsid w:val="003562B8"/>
    <w:rsid w:val="00356C20"/>
    <w:rsid w:val="003665CD"/>
    <w:rsid w:val="003769E0"/>
    <w:rsid w:val="003800C5"/>
    <w:rsid w:val="0038416B"/>
    <w:rsid w:val="00391A97"/>
    <w:rsid w:val="003977A2"/>
    <w:rsid w:val="003A0A56"/>
    <w:rsid w:val="003A6D66"/>
    <w:rsid w:val="003B4D34"/>
    <w:rsid w:val="003B5B68"/>
    <w:rsid w:val="003B6788"/>
    <w:rsid w:val="003D3A95"/>
    <w:rsid w:val="003E6E42"/>
    <w:rsid w:val="003E7865"/>
    <w:rsid w:val="003E7EAF"/>
    <w:rsid w:val="003F1F6A"/>
    <w:rsid w:val="004018FB"/>
    <w:rsid w:val="00403371"/>
    <w:rsid w:val="0040771E"/>
    <w:rsid w:val="00411BA4"/>
    <w:rsid w:val="004135B5"/>
    <w:rsid w:val="004146B2"/>
    <w:rsid w:val="00414FEA"/>
    <w:rsid w:val="004156AC"/>
    <w:rsid w:val="004205E5"/>
    <w:rsid w:val="004312C3"/>
    <w:rsid w:val="004325C8"/>
    <w:rsid w:val="00434524"/>
    <w:rsid w:val="004351D5"/>
    <w:rsid w:val="004374AF"/>
    <w:rsid w:val="00442E8E"/>
    <w:rsid w:val="00444EA1"/>
    <w:rsid w:val="00453DB9"/>
    <w:rsid w:val="004544F6"/>
    <w:rsid w:val="004550AE"/>
    <w:rsid w:val="00465538"/>
    <w:rsid w:val="0047202D"/>
    <w:rsid w:val="0047396C"/>
    <w:rsid w:val="004810D5"/>
    <w:rsid w:val="00482EC5"/>
    <w:rsid w:val="00483709"/>
    <w:rsid w:val="00492362"/>
    <w:rsid w:val="00494E11"/>
    <w:rsid w:val="004A0887"/>
    <w:rsid w:val="004A3615"/>
    <w:rsid w:val="004A3C62"/>
    <w:rsid w:val="004B0BEF"/>
    <w:rsid w:val="004B67D7"/>
    <w:rsid w:val="004C257F"/>
    <w:rsid w:val="004C2B7A"/>
    <w:rsid w:val="004C5231"/>
    <w:rsid w:val="004D1EC2"/>
    <w:rsid w:val="004D5B82"/>
    <w:rsid w:val="004F11BC"/>
    <w:rsid w:val="004F4EE4"/>
    <w:rsid w:val="0050362A"/>
    <w:rsid w:val="005146DB"/>
    <w:rsid w:val="00516924"/>
    <w:rsid w:val="00521058"/>
    <w:rsid w:val="005221CE"/>
    <w:rsid w:val="00522CB4"/>
    <w:rsid w:val="0053020D"/>
    <w:rsid w:val="00534598"/>
    <w:rsid w:val="00540323"/>
    <w:rsid w:val="00551AA3"/>
    <w:rsid w:val="005720F9"/>
    <w:rsid w:val="00572330"/>
    <w:rsid w:val="00574EBE"/>
    <w:rsid w:val="0058266C"/>
    <w:rsid w:val="005853A0"/>
    <w:rsid w:val="00591276"/>
    <w:rsid w:val="005C1A27"/>
    <w:rsid w:val="005C2055"/>
    <w:rsid w:val="005C4A16"/>
    <w:rsid w:val="005C6855"/>
    <w:rsid w:val="005D0BC0"/>
    <w:rsid w:val="005E2FB6"/>
    <w:rsid w:val="005E32BE"/>
    <w:rsid w:val="005E48BA"/>
    <w:rsid w:val="005F5CAE"/>
    <w:rsid w:val="005F7521"/>
    <w:rsid w:val="00621898"/>
    <w:rsid w:val="00626ACA"/>
    <w:rsid w:val="00627DF7"/>
    <w:rsid w:val="00633AF7"/>
    <w:rsid w:val="00636148"/>
    <w:rsid w:val="00637557"/>
    <w:rsid w:val="006421B9"/>
    <w:rsid w:val="006437CB"/>
    <w:rsid w:val="00645BBB"/>
    <w:rsid w:val="00647ED7"/>
    <w:rsid w:val="0065022F"/>
    <w:rsid w:val="00662B39"/>
    <w:rsid w:val="00677FDD"/>
    <w:rsid w:val="00680FA9"/>
    <w:rsid w:val="0068282A"/>
    <w:rsid w:val="00685D3E"/>
    <w:rsid w:val="0069382D"/>
    <w:rsid w:val="00695528"/>
    <w:rsid w:val="00697855"/>
    <w:rsid w:val="006A4DFE"/>
    <w:rsid w:val="006A5199"/>
    <w:rsid w:val="006A687C"/>
    <w:rsid w:val="006B0327"/>
    <w:rsid w:val="006B1407"/>
    <w:rsid w:val="006B7B89"/>
    <w:rsid w:val="006C4220"/>
    <w:rsid w:val="006D3544"/>
    <w:rsid w:val="006D6228"/>
    <w:rsid w:val="006E339D"/>
    <w:rsid w:val="006E3D22"/>
    <w:rsid w:val="006E4206"/>
    <w:rsid w:val="006F1506"/>
    <w:rsid w:val="006F3BA8"/>
    <w:rsid w:val="006F4580"/>
    <w:rsid w:val="007010C4"/>
    <w:rsid w:val="00702C28"/>
    <w:rsid w:val="00704851"/>
    <w:rsid w:val="00710E20"/>
    <w:rsid w:val="00713B1D"/>
    <w:rsid w:val="00720322"/>
    <w:rsid w:val="007214AD"/>
    <w:rsid w:val="00721CA8"/>
    <w:rsid w:val="0072274C"/>
    <w:rsid w:val="00733D20"/>
    <w:rsid w:val="007346E0"/>
    <w:rsid w:val="007400F1"/>
    <w:rsid w:val="007442A3"/>
    <w:rsid w:val="0074791F"/>
    <w:rsid w:val="00747EC0"/>
    <w:rsid w:val="00750F95"/>
    <w:rsid w:val="00754ACE"/>
    <w:rsid w:val="00754DB2"/>
    <w:rsid w:val="00757AE5"/>
    <w:rsid w:val="00763D8A"/>
    <w:rsid w:val="0077439F"/>
    <w:rsid w:val="00782ED8"/>
    <w:rsid w:val="0078651D"/>
    <w:rsid w:val="0078739F"/>
    <w:rsid w:val="007900BF"/>
    <w:rsid w:val="00791C25"/>
    <w:rsid w:val="0079283A"/>
    <w:rsid w:val="007A2192"/>
    <w:rsid w:val="007A2DBA"/>
    <w:rsid w:val="007B35A5"/>
    <w:rsid w:val="007B3F4A"/>
    <w:rsid w:val="007B54E4"/>
    <w:rsid w:val="007B5E93"/>
    <w:rsid w:val="007C15F4"/>
    <w:rsid w:val="007C680A"/>
    <w:rsid w:val="007D2644"/>
    <w:rsid w:val="007D3031"/>
    <w:rsid w:val="007F456A"/>
    <w:rsid w:val="007F65B4"/>
    <w:rsid w:val="007F7FA4"/>
    <w:rsid w:val="008018A3"/>
    <w:rsid w:val="00802021"/>
    <w:rsid w:val="00802839"/>
    <w:rsid w:val="00805D63"/>
    <w:rsid w:val="00805EC2"/>
    <w:rsid w:val="008234C1"/>
    <w:rsid w:val="0083478D"/>
    <w:rsid w:val="00836206"/>
    <w:rsid w:val="00850112"/>
    <w:rsid w:val="00851278"/>
    <w:rsid w:val="008605FF"/>
    <w:rsid w:val="00861C01"/>
    <w:rsid w:val="00866609"/>
    <w:rsid w:val="008830D5"/>
    <w:rsid w:val="00885901"/>
    <w:rsid w:val="00890492"/>
    <w:rsid w:val="00890739"/>
    <w:rsid w:val="00896D84"/>
    <w:rsid w:val="008A2927"/>
    <w:rsid w:val="008B72B1"/>
    <w:rsid w:val="008C63EC"/>
    <w:rsid w:val="008D3DE3"/>
    <w:rsid w:val="008D4964"/>
    <w:rsid w:val="008D7900"/>
    <w:rsid w:val="008F6733"/>
    <w:rsid w:val="008F69FC"/>
    <w:rsid w:val="00900402"/>
    <w:rsid w:val="00903E27"/>
    <w:rsid w:val="00905378"/>
    <w:rsid w:val="009055F4"/>
    <w:rsid w:val="00905C75"/>
    <w:rsid w:val="0091305D"/>
    <w:rsid w:val="009176FA"/>
    <w:rsid w:val="0092329B"/>
    <w:rsid w:val="00927E43"/>
    <w:rsid w:val="00931DBB"/>
    <w:rsid w:val="00934EEF"/>
    <w:rsid w:val="00935AA6"/>
    <w:rsid w:val="00940207"/>
    <w:rsid w:val="00946EF2"/>
    <w:rsid w:val="00947B2E"/>
    <w:rsid w:val="0095402E"/>
    <w:rsid w:val="00954457"/>
    <w:rsid w:val="00963F5F"/>
    <w:rsid w:val="00967092"/>
    <w:rsid w:val="009719E3"/>
    <w:rsid w:val="00971B33"/>
    <w:rsid w:val="0097583C"/>
    <w:rsid w:val="009803C8"/>
    <w:rsid w:val="00990493"/>
    <w:rsid w:val="0099297A"/>
    <w:rsid w:val="00992CCD"/>
    <w:rsid w:val="009A1EF8"/>
    <w:rsid w:val="009A2F93"/>
    <w:rsid w:val="009A3E6F"/>
    <w:rsid w:val="009B6152"/>
    <w:rsid w:val="009C072F"/>
    <w:rsid w:val="009C254B"/>
    <w:rsid w:val="009C6DCA"/>
    <w:rsid w:val="009E00B2"/>
    <w:rsid w:val="009E3762"/>
    <w:rsid w:val="009F00BA"/>
    <w:rsid w:val="009F1861"/>
    <w:rsid w:val="009F2D65"/>
    <w:rsid w:val="00A04CBE"/>
    <w:rsid w:val="00A06407"/>
    <w:rsid w:val="00A06D59"/>
    <w:rsid w:val="00A1020E"/>
    <w:rsid w:val="00A12492"/>
    <w:rsid w:val="00A23D09"/>
    <w:rsid w:val="00A245DE"/>
    <w:rsid w:val="00A24FB3"/>
    <w:rsid w:val="00A32159"/>
    <w:rsid w:val="00A32348"/>
    <w:rsid w:val="00A40E4A"/>
    <w:rsid w:val="00A42872"/>
    <w:rsid w:val="00A43443"/>
    <w:rsid w:val="00A623CA"/>
    <w:rsid w:val="00A72BA1"/>
    <w:rsid w:val="00A744FA"/>
    <w:rsid w:val="00A803AD"/>
    <w:rsid w:val="00A844BE"/>
    <w:rsid w:val="00A92E90"/>
    <w:rsid w:val="00A95388"/>
    <w:rsid w:val="00A95C46"/>
    <w:rsid w:val="00AC4D67"/>
    <w:rsid w:val="00AC6994"/>
    <w:rsid w:val="00AD6EE0"/>
    <w:rsid w:val="00AE0664"/>
    <w:rsid w:val="00AE4244"/>
    <w:rsid w:val="00AE581B"/>
    <w:rsid w:val="00AE590E"/>
    <w:rsid w:val="00AF1982"/>
    <w:rsid w:val="00AF2156"/>
    <w:rsid w:val="00AF3BDC"/>
    <w:rsid w:val="00AF6E78"/>
    <w:rsid w:val="00B02D5E"/>
    <w:rsid w:val="00B04AD4"/>
    <w:rsid w:val="00B05944"/>
    <w:rsid w:val="00B05B60"/>
    <w:rsid w:val="00B05EDD"/>
    <w:rsid w:val="00B07F93"/>
    <w:rsid w:val="00B103C6"/>
    <w:rsid w:val="00B13FB0"/>
    <w:rsid w:val="00B15FD8"/>
    <w:rsid w:val="00B2669E"/>
    <w:rsid w:val="00B44AAD"/>
    <w:rsid w:val="00B528E5"/>
    <w:rsid w:val="00B54160"/>
    <w:rsid w:val="00B549BB"/>
    <w:rsid w:val="00B64489"/>
    <w:rsid w:val="00B7344B"/>
    <w:rsid w:val="00B80DA6"/>
    <w:rsid w:val="00B834D9"/>
    <w:rsid w:val="00B83E76"/>
    <w:rsid w:val="00B93E81"/>
    <w:rsid w:val="00B95BA7"/>
    <w:rsid w:val="00BA3F66"/>
    <w:rsid w:val="00BA7D61"/>
    <w:rsid w:val="00BB08ED"/>
    <w:rsid w:val="00BC2AE2"/>
    <w:rsid w:val="00BC556A"/>
    <w:rsid w:val="00BC6163"/>
    <w:rsid w:val="00BD3EB4"/>
    <w:rsid w:val="00BD6624"/>
    <w:rsid w:val="00BF5251"/>
    <w:rsid w:val="00BF6B4E"/>
    <w:rsid w:val="00C0261F"/>
    <w:rsid w:val="00C031A6"/>
    <w:rsid w:val="00C04E4C"/>
    <w:rsid w:val="00C04EE6"/>
    <w:rsid w:val="00C072DA"/>
    <w:rsid w:val="00C1522E"/>
    <w:rsid w:val="00C16402"/>
    <w:rsid w:val="00C17249"/>
    <w:rsid w:val="00C23C2E"/>
    <w:rsid w:val="00C25E2C"/>
    <w:rsid w:val="00C26330"/>
    <w:rsid w:val="00C31F42"/>
    <w:rsid w:val="00C5700C"/>
    <w:rsid w:val="00C7074A"/>
    <w:rsid w:val="00C771A8"/>
    <w:rsid w:val="00C80140"/>
    <w:rsid w:val="00C84FDB"/>
    <w:rsid w:val="00C859E0"/>
    <w:rsid w:val="00CB0E4F"/>
    <w:rsid w:val="00CB3BF9"/>
    <w:rsid w:val="00CB47E7"/>
    <w:rsid w:val="00CB5B6C"/>
    <w:rsid w:val="00CD7505"/>
    <w:rsid w:val="00CE7C55"/>
    <w:rsid w:val="00CF0AC2"/>
    <w:rsid w:val="00CF25BB"/>
    <w:rsid w:val="00CF27C8"/>
    <w:rsid w:val="00D01E37"/>
    <w:rsid w:val="00D04E19"/>
    <w:rsid w:val="00D1457E"/>
    <w:rsid w:val="00D16CFF"/>
    <w:rsid w:val="00D26C82"/>
    <w:rsid w:val="00D3106F"/>
    <w:rsid w:val="00D32EF2"/>
    <w:rsid w:val="00D33617"/>
    <w:rsid w:val="00D60C22"/>
    <w:rsid w:val="00D65D41"/>
    <w:rsid w:val="00D73D2D"/>
    <w:rsid w:val="00D75B8D"/>
    <w:rsid w:val="00D771FA"/>
    <w:rsid w:val="00D86F6E"/>
    <w:rsid w:val="00D9042D"/>
    <w:rsid w:val="00D92AA1"/>
    <w:rsid w:val="00D92E3D"/>
    <w:rsid w:val="00DA18E2"/>
    <w:rsid w:val="00DA277F"/>
    <w:rsid w:val="00DA4B4A"/>
    <w:rsid w:val="00DB2103"/>
    <w:rsid w:val="00DB6B84"/>
    <w:rsid w:val="00DC0BF8"/>
    <w:rsid w:val="00DC36D8"/>
    <w:rsid w:val="00DC54A4"/>
    <w:rsid w:val="00DC574E"/>
    <w:rsid w:val="00DE0DF9"/>
    <w:rsid w:val="00DE159F"/>
    <w:rsid w:val="00DF0978"/>
    <w:rsid w:val="00E107A3"/>
    <w:rsid w:val="00E21B35"/>
    <w:rsid w:val="00E21F18"/>
    <w:rsid w:val="00E240BD"/>
    <w:rsid w:val="00E251C2"/>
    <w:rsid w:val="00E3177D"/>
    <w:rsid w:val="00E31D7C"/>
    <w:rsid w:val="00E35EF7"/>
    <w:rsid w:val="00E40534"/>
    <w:rsid w:val="00E463A9"/>
    <w:rsid w:val="00E50839"/>
    <w:rsid w:val="00E52C86"/>
    <w:rsid w:val="00E55684"/>
    <w:rsid w:val="00E61B3A"/>
    <w:rsid w:val="00E644DF"/>
    <w:rsid w:val="00E649AE"/>
    <w:rsid w:val="00E66CD7"/>
    <w:rsid w:val="00E70CA5"/>
    <w:rsid w:val="00E86E2C"/>
    <w:rsid w:val="00E90D91"/>
    <w:rsid w:val="00EA045F"/>
    <w:rsid w:val="00EA72B6"/>
    <w:rsid w:val="00EB18DB"/>
    <w:rsid w:val="00EB2572"/>
    <w:rsid w:val="00EC4020"/>
    <w:rsid w:val="00EC514C"/>
    <w:rsid w:val="00ED36B4"/>
    <w:rsid w:val="00EE1A72"/>
    <w:rsid w:val="00EE38A1"/>
    <w:rsid w:val="00EE4E27"/>
    <w:rsid w:val="00F00E71"/>
    <w:rsid w:val="00F0444C"/>
    <w:rsid w:val="00F04F84"/>
    <w:rsid w:val="00F113EB"/>
    <w:rsid w:val="00F136E7"/>
    <w:rsid w:val="00F1624F"/>
    <w:rsid w:val="00F2019B"/>
    <w:rsid w:val="00F2623B"/>
    <w:rsid w:val="00F461CE"/>
    <w:rsid w:val="00F47259"/>
    <w:rsid w:val="00F50C59"/>
    <w:rsid w:val="00F50D34"/>
    <w:rsid w:val="00F62A5F"/>
    <w:rsid w:val="00F62E96"/>
    <w:rsid w:val="00F663AA"/>
    <w:rsid w:val="00F66E6B"/>
    <w:rsid w:val="00F71EB8"/>
    <w:rsid w:val="00F76398"/>
    <w:rsid w:val="00F779D4"/>
    <w:rsid w:val="00F900FC"/>
    <w:rsid w:val="00FA022D"/>
    <w:rsid w:val="00FB24BA"/>
    <w:rsid w:val="00FD3B70"/>
    <w:rsid w:val="00FD67ED"/>
    <w:rsid w:val="00FE2F29"/>
    <w:rsid w:val="00FE557B"/>
    <w:rsid w:val="00FF2DB7"/>
    <w:rsid w:val="07C8634D"/>
    <w:rsid w:val="0B2914A0"/>
    <w:rsid w:val="0C7B5F4E"/>
    <w:rsid w:val="0E413038"/>
    <w:rsid w:val="13BF18FC"/>
    <w:rsid w:val="177B0609"/>
    <w:rsid w:val="18CB5B2B"/>
    <w:rsid w:val="1B1D6476"/>
    <w:rsid w:val="1B4F61D1"/>
    <w:rsid w:val="2158022C"/>
    <w:rsid w:val="2496538E"/>
    <w:rsid w:val="266363BF"/>
    <w:rsid w:val="27196359"/>
    <w:rsid w:val="27DF3070"/>
    <w:rsid w:val="328B4278"/>
    <w:rsid w:val="346721C8"/>
    <w:rsid w:val="3555372F"/>
    <w:rsid w:val="43F84226"/>
    <w:rsid w:val="49DA0FBE"/>
    <w:rsid w:val="4B60123C"/>
    <w:rsid w:val="4FD0686E"/>
    <w:rsid w:val="5D2E67CB"/>
    <w:rsid w:val="5E55277D"/>
    <w:rsid w:val="626456E7"/>
    <w:rsid w:val="6910063A"/>
    <w:rsid w:val="69C75BE0"/>
    <w:rsid w:val="70C03F36"/>
    <w:rsid w:val="71FA7E54"/>
    <w:rsid w:val="74417505"/>
    <w:rsid w:val="757A0096"/>
    <w:rsid w:val="77370311"/>
    <w:rsid w:val="7BBA33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99"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link w:val="32"/>
    <w:qFormat/>
    <w:uiPriority w:val="0"/>
    <w:pPr>
      <w:keepNext/>
      <w:keepLines/>
      <w:spacing w:before="340" w:after="330" w:line="576" w:lineRule="auto"/>
      <w:jc w:val="both"/>
      <w:outlineLvl w:val="0"/>
    </w:pPr>
    <w:rPr>
      <w:rFonts w:ascii="Times New Roman" w:hAnsi="Times New Roman" w:eastAsia="宋体" w:cs="Times New Roman"/>
      <w:b/>
      <w:kern w:val="44"/>
      <w:sz w:val="44"/>
      <w:szCs w:val="20"/>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1"/>
    <w:qFormat/>
    <w:uiPriority w:val="1"/>
    <w:pPr>
      <w:spacing w:before="86"/>
      <w:ind w:left="100"/>
    </w:pPr>
    <w:rPr>
      <w:rFonts w:ascii="宋体" w:hAnsi="宋体" w:eastAsia="宋体"/>
      <w:sz w:val="24"/>
      <w:szCs w:val="24"/>
    </w:rPr>
  </w:style>
  <w:style w:type="paragraph" w:styleId="6">
    <w:name w:val="annotation text"/>
    <w:basedOn w:val="1"/>
    <w:link w:val="33"/>
    <w:semiHidden/>
    <w:unhideWhenUsed/>
    <w:qFormat/>
    <w:uiPriority w:val="99"/>
  </w:style>
  <w:style w:type="paragraph" w:styleId="7">
    <w:name w:val="Plain Text"/>
    <w:basedOn w:val="1"/>
    <w:qFormat/>
    <w:uiPriority w:val="99"/>
    <w:pPr>
      <w:ind w:firstLine="560" w:firstLineChars="200"/>
    </w:pPr>
    <w:rPr>
      <w:rFonts w:asciiTheme="minorHAnsi" w:hAnsiTheme="minorHAnsi" w:cstheme="minorBidi"/>
      <w:szCs w:val="22"/>
    </w:rPr>
  </w:style>
  <w:style w:type="paragraph" w:styleId="8">
    <w:name w:val="Balloon Text"/>
    <w:basedOn w:val="1"/>
    <w:link w:val="28"/>
    <w:semiHidden/>
    <w:unhideWhenUsed/>
    <w:qFormat/>
    <w:uiPriority w:val="99"/>
    <w:rPr>
      <w:sz w:val="18"/>
      <w:szCs w:val="18"/>
    </w:rPr>
  </w:style>
  <w:style w:type="paragraph" w:styleId="9">
    <w:name w:val="footer"/>
    <w:basedOn w:val="1"/>
    <w:link w:val="30"/>
    <w:unhideWhenUsed/>
    <w:qFormat/>
    <w:uiPriority w:val="99"/>
    <w:pPr>
      <w:tabs>
        <w:tab w:val="center" w:pos="4153"/>
        <w:tab w:val="right" w:pos="8306"/>
      </w:tabs>
      <w:snapToGrid w:val="0"/>
    </w:pPr>
    <w:rPr>
      <w:sz w:val="18"/>
      <w:szCs w:val="18"/>
    </w:rPr>
  </w:style>
  <w:style w:type="paragraph" w:styleId="10">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HTML Typewriter"/>
    <w:basedOn w:val="13"/>
    <w:unhideWhenUsed/>
    <w:qFormat/>
    <w:uiPriority w:val="99"/>
    <w:rPr>
      <w:rFonts w:ascii="monospace" w:hAnsi="monospace" w:eastAsia="monospace" w:cs="monospace"/>
      <w:sz w:val="20"/>
    </w:rPr>
  </w:style>
  <w:style w:type="character" w:styleId="15">
    <w:name w:val="annotation reference"/>
    <w:unhideWhenUsed/>
    <w:qFormat/>
    <w:uiPriority w:val="99"/>
    <w:rPr>
      <w:sz w:val="21"/>
      <w:szCs w:val="21"/>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customStyle="1" w:styleId="17">
    <w:name w:val="标题 11"/>
    <w:basedOn w:val="1"/>
    <w:qFormat/>
    <w:uiPriority w:val="1"/>
    <w:pPr>
      <w:ind w:left="2640"/>
      <w:outlineLvl w:val="1"/>
    </w:pPr>
    <w:rPr>
      <w:rFonts w:ascii="宋体" w:hAnsi="宋体" w:eastAsia="宋体"/>
      <w:sz w:val="72"/>
      <w:szCs w:val="72"/>
    </w:rPr>
  </w:style>
  <w:style w:type="paragraph" w:customStyle="1" w:styleId="18">
    <w:name w:val="标题 21"/>
    <w:basedOn w:val="1"/>
    <w:qFormat/>
    <w:uiPriority w:val="1"/>
    <w:pPr>
      <w:ind w:left="3433"/>
      <w:outlineLvl w:val="2"/>
    </w:pPr>
    <w:rPr>
      <w:rFonts w:ascii="宋体" w:hAnsi="宋体" w:eastAsia="宋体"/>
      <w:b/>
      <w:bCs/>
      <w:sz w:val="42"/>
      <w:szCs w:val="42"/>
    </w:rPr>
  </w:style>
  <w:style w:type="paragraph" w:customStyle="1" w:styleId="19">
    <w:name w:val="标题 31"/>
    <w:basedOn w:val="1"/>
    <w:qFormat/>
    <w:uiPriority w:val="1"/>
    <w:pPr>
      <w:outlineLvl w:val="3"/>
    </w:pPr>
    <w:rPr>
      <w:rFonts w:ascii="宋体" w:hAnsi="宋体" w:eastAsia="宋体"/>
      <w:b/>
      <w:bCs/>
      <w:sz w:val="40"/>
      <w:szCs w:val="40"/>
    </w:rPr>
  </w:style>
  <w:style w:type="paragraph" w:customStyle="1" w:styleId="20">
    <w:name w:val="标题 41"/>
    <w:basedOn w:val="1"/>
    <w:qFormat/>
    <w:uiPriority w:val="1"/>
    <w:pPr>
      <w:ind w:left="2985"/>
      <w:outlineLvl w:val="4"/>
    </w:pPr>
    <w:rPr>
      <w:rFonts w:ascii="宋体" w:hAnsi="宋体" w:eastAsia="宋体"/>
      <w:b/>
      <w:bCs/>
      <w:sz w:val="36"/>
      <w:szCs w:val="36"/>
    </w:rPr>
  </w:style>
  <w:style w:type="paragraph" w:customStyle="1" w:styleId="21">
    <w:name w:val="标题 51"/>
    <w:basedOn w:val="1"/>
    <w:qFormat/>
    <w:uiPriority w:val="1"/>
    <w:pPr>
      <w:ind w:left="360"/>
      <w:outlineLvl w:val="5"/>
    </w:pPr>
    <w:rPr>
      <w:rFonts w:ascii="宋体" w:hAnsi="宋体" w:eastAsia="宋体"/>
      <w:b/>
      <w:bCs/>
      <w:sz w:val="32"/>
      <w:szCs w:val="32"/>
    </w:rPr>
  </w:style>
  <w:style w:type="paragraph" w:customStyle="1" w:styleId="22">
    <w:name w:val="标题 61"/>
    <w:basedOn w:val="1"/>
    <w:qFormat/>
    <w:uiPriority w:val="1"/>
    <w:pPr>
      <w:ind w:left="53"/>
      <w:outlineLvl w:val="6"/>
    </w:pPr>
    <w:rPr>
      <w:rFonts w:ascii="宋体" w:hAnsi="宋体" w:eastAsia="宋体"/>
      <w:sz w:val="32"/>
      <w:szCs w:val="32"/>
    </w:rPr>
  </w:style>
  <w:style w:type="paragraph" w:customStyle="1" w:styleId="23">
    <w:name w:val="标题 71"/>
    <w:basedOn w:val="1"/>
    <w:qFormat/>
    <w:uiPriority w:val="1"/>
    <w:pPr>
      <w:spacing w:before="4"/>
      <w:ind w:left="1668"/>
      <w:outlineLvl w:val="7"/>
    </w:pPr>
    <w:rPr>
      <w:rFonts w:ascii="宋体" w:hAnsi="宋体" w:eastAsia="宋体"/>
      <w:sz w:val="31"/>
      <w:szCs w:val="31"/>
      <w:u w:val="single"/>
    </w:rPr>
  </w:style>
  <w:style w:type="paragraph" w:customStyle="1" w:styleId="24">
    <w:name w:val="标题 81"/>
    <w:basedOn w:val="1"/>
    <w:qFormat/>
    <w:uiPriority w:val="1"/>
    <w:pPr>
      <w:outlineLvl w:val="8"/>
    </w:pPr>
    <w:rPr>
      <w:rFonts w:ascii="宋体" w:hAnsi="宋体" w:eastAsia="宋体"/>
      <w:b/>
      <w:bCs/>
      <w:sz w:val="30"/>
      <w:szCs w:val="30"/>
    </w:rPr>
  </w:style>
  <w:style w:type="paragraph" w:customStyle="1" w:styleId="25">
    <w:name w:val="标题 91"/>
    <w:basedOn w:val="1"/>
    <w:qFormat/>
    <w:uiPriority w:val="1"/>
    <w:rPr>
      <w:rFonts w:ascii="宋体" w:hAnsi="宋体" w:eastAsia="宋体"/>
      <w:sz w:val="30"/>
      <w:szCs w:val="30"/>
    </w:rPr>
  </w:style>
  <w:style w:type="paragraph" w:styleId="26">
    <w:name w:val="List Paragraph"/>
    <w:basedOn w:val="1"/>
    <w:qFormat/>
    <w:uiPriority w:val="1"/>
  </w:style>
  <w:style w:type="paragraph" w:customStyle="1" w:styleId="27">
    <w:name w:val="Table Paragraph"/>
    <w:basedOn w:val="1"/>
    <w:qFormat/>
    <w:uiPriority w:val="0"/>
  </w:style>
  <w:style w:type="character" w:customStyle="1" w:styleId="28">
    <w:name w:val="批注框文本 Char"/>
    <w:basedOn w:val="13"/>
    <w:link w:val="8"/>
    <w:semiHidden/>
    <w:qFormat/>
    <w:uiPriority w:val="99"/>
    <w:rPr>
      <w:sz w:val="18"/>
      <w:szCs w:val="18"/>
    </w:rPr>
  </w:style>
  <w:style w:type="character" w:customStyle="1" w:styleId="29">
    <w:name w:val="页眉 Char"/>
    <w:basedOn w:val="13"/>
    <w:link w:val="10"/>
    <w:qFormat/>
    <w:uiPriority w:val="99"/>
    <w:rPr>
      <w:sz w:val="18"/>
      <w:szCs w:val="18"/>
    </w:rPr>
  </w:style>
  <w:style w:type="character" w:customStyle="1" w:styleId="30">
    <w:name w:val="页脚 Char"/>
    <w:basedOn w:val="13"/>
    <w:link w:val="9"/>
    <w:qFormat/>
    <w:uiPriority w:val="99"/>
    <w:rPr>
      <w:sz w:val="18"/>
      <w:szCs w:val="18"/>
    </w:rPr>
  </w:style>
  <w:style w:type="character" w:customStyle="1" w:styleId="31">
    <w:name w:val="正文文本 Char"/>
    <w:basedOn w:val="13"/>
    <w:link w:val="2"/>
    <w:qFormat/>
    <w:uiPriority w:val="1"/>
    <w:rPr>
      <w:rFonts w:ascii="宋体" w:hAnsi="宋体" w:eastAsia="宋体"/>
      <w:sz w:val="24"/>
      <w:szCs w:val="24"/>
    </w:rPr>
  </w:style>
  <w:style w:type="character" w:customStyle="1" w:styleId="32">
    <w:name w:val="标题 1 Char"/>
    <w:basedOn w:val="13"/>
    <w:link w:val="3"/>
    <w:qFormat/>
    <w:uiPriority w:val="0"/>
    <w:rPr>
      <w:rFonts w:ascii="Times New Roman" w:hAnsi="Times New Roman" w:eastAsia="宋体" w:cs="Times New Roman"/>
      <w:b/>
      <w:kern w:val="44"/>
      <w:sz w:val="44"/>
    </w:rPr>
  </w:style>
  <w:style w:type="character" w:customStyle="1" w:styleId="33">
    <w:name w:val="批注文字 Char"/>
    <w:basedOn w:val="13"/>
    <w:link w:val="6"/>
    <w:semiHidden/>
    <w:qFormat/>
    <w:uiPriority w:val="99"/>
    <w:rPr>
      <w:rFonts w:asciiTheme="minorHAnsi" w:hAnsiTheme="minorHAnsi" w:eastAsiaTheme="minorEastAsia" w:cstheme="minorBidi"/>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3D920-6BF1-4CB2-8FA5-6FA8A5183079}">
  <ds:schemaRefs/>
</ds:datastoreItem>
</file>

<file path=docProps/app.xml><?xml version="1.0" encoding="utf-8"?>
<Properties xmlns="http://schemas.openxmlformats.org/officeDocument/2006/extended-properties" xmlns:vt="http://schemas.openxmlformats.org/officeDocument/2006/docPropsVTypes">
  <Template>Normal</Template>
  <Pages>91</Pages>
  <Words>6528</Words>
  <Characters>37215</Characters>
  <Lines>310</Lines>
  <Paragraphs>87</Paragraphs>
  <TotalTime>58</TotalTime>
  <ScaleCrop>false</ScaleCrop>
  <LinksUpToDate>false</LinksUpToDate>
  <CharactersWithSpaces>43656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2020-04-08T06:34:00Z</dcterms:created>
  <dc:creator>Windows 用户</dc:creator>
  <cp:lastModifiedBy>win7</cp:lastModifiedBy>
  <cp:lastPrinted>2020-04-26T18:46:00Z</cp:lastPrinted>
  <dcterms:modified xsi:type="dcterms:W3CDTF">2020-06-11T07:39:41Z</dcterms:modified>
  <dc:title>中国•江西</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2052-11.1.0.9740</vt:lpwstr>
  </property>
</Properties>
</file>