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left" w:pos="4507"/>
        </w:tabs>
        <w:spacing w:line="560" w:lineRule="exact"/>
        <w:ind w:left="0"/>
        <w:rPr>
          <w:rFonts w:cs="黑体" w:asciiTheme="minorEastAsia" w:hAnsiTheme="minorEastAsia" w:eastAsiaTheme="minorEastAsia"/>
          <w:w w:val="95"/>
          <w:sz w:val="36"/>
          <w:szCs w:val="36"/>
          <w:lang w:eastAsia="zh-CN"/>
        </w:rPr>
      </w:pPr>
      <w:bookmarkStart w:id="0" w:name="OLE_LINK2"/>
      <w:bookmarkStart w:id="1" w:name="OLE_LINK1"/>
    </w:p>
    <w:p>
      <w:pPr>
        <w:pStyle w:val="46"/>
        <w:jc w:val="center"/>
        <w:rPr>
          <w:rFonts w:ascii="Times New Roman" w:eastAsia="黑体"/>
          <w:color w:val="auto"/>
          <w:sz w:val="36"/>
          <w:szCs w:val="36"/>
        </w:rPr>
      </w:pPr>
      <w:r>
        <w:rPr>
          <w:rFonts w:hint="eastAsia" w:ascii="Times New Roman" w:eastAsia="黑体"/>
          <w:b/>
          <w:color w:val="auto"/>
          <w:sz w:val="44"/>
          <w:szCs w:val="44"/>
          <w:lang w:eastAsia="zh-CN"/>
        </w:rPr>
        <w:t>上饶市2020年S423紫桐线铅山县境内段保通工程</w:t>
      </w:r>
      <w:r>
        <w:rPr>
          <w:rFonts w:hint="eastAsia" w:ascii="Times New Roman" w:eastAsia="黑体"/>
          <w:b/>
          <w:color w:val="auto"/>
          <w:sz w:val="44"/>
          <w:szCs w:val="44"/>
          <w:lang w:val="en-US" w:eastAsia="zh-CN"/>
        </w:rPr>
        <w:t>交安</w:t>
      </w:r>
      <w:r>
        <w:rPr>
          <w:rFonts w:hint="eastAsia" w:ascii="Times New Roman" w:eastAsia="黑体"/>
          <w:b/>
          <w:color w:val="auto"/>
          <w:sz w:val="44"/>
          <w:szCs w:val="44"/>
          <w:lang w:eastAsia="zh-CN"/>
        </w:rPr>
        <w:t>劳务工程</w:t>
      </w:r>
    </w:p>
    <w:p>
      <w:pPr>
        <w:pStyle w:val="46"/>
        <w:rPr>
          <w:rFonts w:ascii="Times New Roman" w:eastAsia="黑体"/>
          <w:color w:val="auto"/>
          <w:sz w:val="36"/>
          <w:szCs w:val="36"/>
        </w:rPr>
      </w:pPr>
    </w:p>
    <w:p>
      <w:pPr>
        <w:pStyle w:val="46"/>
        <w:rPr>
          <w:rFonts w:ascii="Times New Roman" w:eastAsia="黑体"/>
          <w:color w:val="auto"/>
          <w:sz w:val="36"/>
          <w:szCs w:val="36"/>
        </w:rPr>
      </w:pPr>
    </w:p>
    <w:p>
      <w:pPr>
        <w:pStyle w:val="46"/>
        <w:rPr>
          <w:rFonts w:ascii="Times New Roman" w:eastAsia="黑体"/>
          <w:color w:val="auto"/>
          <w:sz w:val="36"/>
          <w:szCs w:val="36"/>
        </w:rPr>
      </w:pPr>
    </w:p>
    <w:p>
      <w:pPr>
        <w:pStyle w:val="46"/>
        <w:jc w:val="center"/>
        <w:rPr>
          <w:rFonts w:ascii="Times New Roman" w:eastAsia="黑体"/>
          <w:color w:val="auto"/>
          <w:sz w:val="36"/>
          <w:szCs w:val="36"/>
        </w:rPr>
      </w:pPr>
    </w:p>
    <w:p>
      <w:pPr>
        <w:pStyle w:val="46"/>
        <w:rPr>
          <w:rFonts w:ascii="Times New Roman" w:eastAsia="黑体"/>
          <w:color w:val="auto"/>
          <w:sz w:val="36"/>
          <w:szCs w:val="36"/>
        </w:rPr>
      </w:pPr>
    </w:p>
    <w:p>
      <w:pPr>
        <w:pStyle w:val="46"/>
        <w:rPr>
          <w:rFonts w:ascii="Times New Roman" w:eastAsia="黑体"/>
          <w:color w:val="auto"/>
          <w:sz w:val="36"/>
          <w:szCs w:val="36"/>
        </w:rPr>
      </w:pPr>
    </w:p>
    <w:p>
      <w:pPr>
        <w:widowControl/>
        <w:autoSpaceDE w:val="0"/>
        <w:autoSpaceDN w:val="0"/>
        <w:spacing w:before="120"/>
        <w:jc w:val="center"/>
        <w:textAlignment w:val="bottom"/>
        <w:rPr>
          <w:rFonts w:eastAsia="黑体"/>
          <w:b/>
          <w:snapToGrid w:val="0"/>
          <w:sz w:val="72"/>
          <w:szCs w:val="84"/>
          <w:lang w:eastAsia="zh-CN"/>
        </w:rPr>
      </w:pPr>
      <w:r>
        <w:rPr>
          <w:rFonts w:eastAsia="黑体"/>
          <w:b/>
          <w:snapToGrid w:val="0"/>
          <w:sz w:val="72"/>
          <w:szCs w:val="84"/>
          <w:lang w:eastAsia="zh-CN"/>
        </w:rPr>
        <w:t>招标文件</w:t>
      </w:r>
    </w:p>
    <w:p>
      <w:pPr>
        <w:widowControl/>
        <w:autoSpaceDE w:val="0"/>
        <w:autoSpaceDN w:val="0"/>
        <w:spacing w:before="120"/>
        <w:jc w:val="center"/>
        <w:textAlignment w:val="bottom"/>
        <w:rPr>
          <w:rFonts w:eastAsia="黑体"/>
          <w:b/>
          <w:snapToGrid w:val="0"/>
          <w:sz w:val="72"/>
          <w:szCs w:val="84"/>
          <w:lang w:eastAsia="zh-CN"/>
        </w:rPr>
      </w:pPr>
    </w:p>
    <w:p>
      <w:pPr>
        <w:widowControl/>
        <w:autoSpaceDE w:val="0"/>
        <w:autoSpaceDN w:val="0"/>
        <w:spacing w:before="120"/>
        <w:jc w:val="center"/>
        <w:textAlignment w:val="bottom"/>
        <w:rPr>
          <w:rFonts w:eastAsia="黑体"/>
          <w:b/>
          <w:snapToGrid w:val="0"/>
          <w:sz w:val="72"/>
          <w:szCs w:val="84"/>
          <w:lang w:eastAsia="zh-CN"/>
        </w:rPr>
      </w:pPr>
    </w:p>
    <w:p>
      <w:pPr>
        <w:widowControl/>
        <w:autoSpaceDE w:val="0"/>
        <w:autoSpaceDN w:val="0"/>
        <w:spacing w:before="120"/>
        <w:jc w:val="center"/>
        <w:textAlignment w:val="bottom"/>
        <w:rPr>
          <w:rFonts w:eastAsia="黑体"/>
          <w:b/>
          <w:snapToGrid w:val="0"/>
          <w:sz w:val="72"/>
          <w:szCs w:val="84"/>
          <w:lang w:eastAsia="zh-CN"/>
        </w:rPr>
      </w:pPr>
    </w:p>
    <w:p>
      <w:pPr>
        <w:widowControl/>
        <w:autoSpaceDE w:val="0"/>
        <w:autoSpaceDN w:val="0"/>
        <w:spacing w:before="120"/>
        <w:jc w:val="center"/>
        <w:textAlignment w:val="bottom"/>
        <w:rPr>
          <w:rFonts w:eastAsia="黑体"/>
          <w:bCs/>
          <w:sz w:val="28"/>
          <w:szCs w:val="28"/>
          <w:lang w:eastAsia="zh-CN"/>
        </w:rPr>
      </w:pPr>
    </w:p>
    <w:p>
      <w:pPr>
        <w:pStyle w:val="46"/>
        <w:spacing w:line="560" w:lineRule="exact"/>
        <w:ind w:left="1620" w:leftChars="100" w:hanging="1400" w:hangingChars="500"/>
        <w:rPr>
          <w:rFonts w:eastAsia="黑体" w:asciiTheme="minorHAnsi" w:hAnsiTheme="minorHAnsi" w:cstheme="minorBidi"/>
          <w:bCs/>
          <w:color w:val="auto"/>
          <w:sz w:val="28"/>
          <w:szCs w:val="28"/>
          <w:u w:val="single"/>
        </w:rPr>
      </w:pPr>
      <w:r>
        <w:rPr>
          <w:rFonts w:eastAsia="黑体"/>
          <w:bCs/>
          <w:sz w:val="28"/>
          <w:szCs w:val="28"/>
        </w:rPr>
        <w:t>招标编号：</w:t>
      </w:r>
      <w:r>
        <w:rPr>
          <w:rFonts w:hint="eastAsia" w:eastAsia="黑体"/>
          <w:bCs/>
          <w:sz w:val="28"/>
          <w:szCs w:val="28"/>
          <w:u w:val="single"/>
          <w:lang w:val="en-US" w:eastAsia="zh-CN"/>
        </w:rPr>
        <w:t xml:space="preserve">S423紫桐线铅山县境内段保通项目招字【2021】01号 </w:t>
      </w:r>
      <w:r>
        <w:rPr>
          <w:rFonts w:eastAsia="黑体"/>
          <w:bCs/>
          <w:sz w:val="28"/>
          <w:szCs w:val="28"/>
          <w:u w:val="single"/>
        </w:rPr>
        <w:t xml:space="preserve"> </w:t>
      </w:r>
      <w:r>
        <w:rPr>
          <w:rFonts w:eastAsia="黑体"/>
          <w:bCs/>
          <w:sz w:val="28"/>
          <w:szCs w:val="28"/>
        </w:rPr>
        <w:t xml:space="preserve">    </w:t>
      </w:r>
    </w:p>
    <w:p>
      <w:pPr>
        <w:widowControl/>
        <w:autoSpaceDE w:val="0"/>
        <w:autoSpaceDN w:val="0"/>
        <w:spacing w:before="120"/>
        <w:jc w:val="center"/>
        <w:textAlignment w:val="bottom"/>
        <w:rPr>
          <w:rFonts w:eastAsia="黑体"/>
          <w:bCs/>
          <w:sz w:val="28"/>
          <w:szCs w:val="28"/>
          <w:u w:val="single"/>
          <w:lang w:eastAsia="zh-CN"/>
        </w:rPr>
      </w:pPr>
    </w:p>
    <w:p>
      <w:pPr>
        <w:pStyle w:val="46"/>
        <w:spacing w:line="400" w:lineRule="exact"/>
        <w:rPr>
          <w:rFonts w:ascii="Times New Roman" w:eastAsia="黑体"/>
          <w:color w:val="auto"/>
          <w:sz w:val="36"/>
          <w:szCs w:val="36"/>
        </w:rPr>
      </w:pPr>
    </w:p>
    <w:p>
      <w:pPr>
        <w:pStyle w:val="46"/>
        <w:spacing w:line="400" w:lineRule="exact"/>
        <w:rPr>
          <w:rFonts w:ascii="Times New Roman" w:eastAsia="黑体"/>
          <w:color w:val="auto"/>
          <w:sz w:val="36"/>
          <w:szCs w:val="36"/>
        </w:rPr>
      </w:pPr>
    </w:p>
    <w:p>
      <w:pPr>
        <w:pStyle w:val="46"/>
        <w:spacing w:line="400" w:lineRule="exact"/>
        <w:rPr>
          <w:rFonts w:ascii="Times New Roman" w:eastAsia="黑体"/>
          <w:color w:val="auto"/>
          <w:sz w:val="36"/>
          <w:szCs w:val="36"/>
        </w:rPr>
      </w:pPr>
    </w:p>
    <w:p>
      <w:pPr>
        <w:pStyle w:val="46"/>
        <w:spacing w:line="400" w:lineRule="exact"/>
        <w:rPr>
          <w:rFonts w:ascii="Times New Roman" w:eastAsia="黑体"/>
          <w:color w:val="auto"/>
          <w:sz w:val="36"/>
          <w:szCs w:val="36"/>
        </w:rPr>
      </w:pPr>
    </w:p>
    <w:p>
      <w:pPr>
        <w:pStyle w:val="46"/>
        <w:spacing w:line="400" w:lineRule="exact"/>
        <w:rPr>
          <w:rFonts w:ascii="Times New Roman" w:eastAsia="黑体"/>
          <w:bCs/>
          <w:color w:val="auto"/>
          <w:sz w:val="36"/>
          <w:szCs w:val="36"/>
        </w:rPr>
      </w:pPr>
    </w:p>
    <w:p>
      <w:pPr>
        <w:pStyle w:val="46"/>
        <w:spacing w:line="400" w:lineRule="exact"/>
        <w:ind w:firstLine="1440" w:firstLineChars="300"/>
        <w:jc w:val="center"/>
        <w:rPr>
          <w:rFonts w:ascii="Times New Roman" w:eastAsia="黑体"/>
          <w:bCs/>
          <w:color w:val="auto"/>
          <w:sz w:val="48"/>
          <w:szCs w:val="28"/>
        </w:rPr>
      </w:pPr>
    </w:p>
    <w:p>
      <w:pPr>
        <w:jc w:val="center"/>
        <w:rPr>
          <w:rFonts w:eastAsia="黑体"/>
          <w:b/>
          <w:sz w:val="32"/>
          <w:lang w:eastAsia="zh-CN"/>
        </w:rPr>
      </w:pPr>
      <w:r>
        <w:rPr>
          <w:rFonts w:eastAsia="黑体"/>
          <w:b/>
          <w:sz w:val="32"/>
          <w:lang w:eastAsia="zh-CN"/>
        </w:rPr>
        <w:t>招标人：</w:t>
      </w:r>
      <w:r>
        <w:rPr>
          <w:rFonts w:hint="eastAsia" w:eastAsia="黑体"/>
          <w:b/>
          <w:sz w:val="32"/>
          <w:lang w:eastAsia="zh-CN"/>
        </w:rPr>
        <w:t>上饶京宝路桥工程有限公司</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jc w:val="center"/>
        <w:rPr>
          <w:rFonts w:eastAsia="方正兰亭超细黑简体"/>
          <w:b/>
          <w:sz w:val="32"/>
          <w:szCs w:val="28"/>
          <w:lang w:eastAsia="zh-CN"/>
        </w:rPr>
      </w:pPr>
      <w:r>
        <w:rPr>
          <w:rFonts w:eastAsia="方正兰亭超细黑简体"/>
          <w:b/>
          <w:sz w:val="32"/>
          <w:szCs w:val="28"/>
          <w:lang w:eastAsia="zh-CN"/>
        </w:rPr>
        <w:t>二〇</w:t>
      </w:r>
      <w:r>
        <w:rPr>
          <w:rFonts w:hint="eastAsia" w:eastAsia="方正兰亭超细黑简体"/>
          <w:b/>
          <w:sz w:val="32"/>
          <w:szCs w:val="28"/>
          <w:lang w:eastAsia="zh-CN"/>
        </w:rPr>
        <w:t>二</w:t>
      </w:r>
      <w:r>
        <w:rPr>
          <w:rFonts w:hint="eastAsia" w:eastAsia="方正兰亭超细黑简体"/>
          <w:b/>
          <w:sz w:val="32"/>
          <w:szCs w:val="28"/>
          <w:lang w:val="en-US" w:eastAsia="zh-CN"/>
        </w:rPr>
        <w:t>一</w:t>
      </w:r>
      <w:r>
        <w:rPr>
          <w:rFonts w:eastAsia="方正兰亭超细黑简体"/>
          <w:b/>
          <w:sz w:val="32"/>
          <w:szCs w:val="28"/>
          <w:lang w:eastAsia="zh-CN"/>
        </w:rPr>
        <w:t>年</w:t>
      </w:r>
      <w:r>
        <w:rPr>
          <w:rFonts w:hint="eastAsia" w:eastAsia="方正兰亭超细黑简体"/>
          <w:b/>
          <w:sz w:val="32"/>
          <w:szCs w:val="28"/>
          <w:lang w:val="en-US" w:eastAsia="zh-CN"/>
        </w:rPr>
        <w:t>十二</w:t>
      </w:r>
      <w:r>
        <w:rPr>
          <w:rFonts w:eastAsia="方正兰亭超细黑简体"/>
          <w:b/>
          <w:sz w:val="32"/>
          <w:szCs w:val="28"/>
          <w:lang w:eastAsia="zh-CN"/>
        </w:rPr>
        <w:t>月</w:t>
      </w:r>
    </w:p>
    <w:p>
      <w:pPr>
        <w:rPr>
          <w:lang w:eastAsia="zh-CN"/>
        </w:rPr>
      </w:pPr>
    </w:p>
    <w:p>
      <w:pPr>
        <w:pStyle w:val="2"/>
        <w:spacing w:before="120" w:after="120" w:line="360" w:lineRule="auto"/>
        <w:rPr>
          <w:lang w:eastAsia="zh-CN"/>
        </w:rPr>
      </w:pPr>
      <w:bookmarkStart w:id="2" w:name="_Toc10380924"/>
      <w:r>
        <w:rPr>
          <w:lang w:eastAsia="zh-CN"/>
        </w:rPr>
        <w:t>说  明</w:t>
      </w:r>
      <w:bookmarkEnd w:id="2"/>
    </w:p>
    <w:p>
      <w:pPr>
        <w:pStyle w:val="14"/>
        <w:spacing w:after="0" w:line="360" w:lineRule="auto"/>
        <w:ind w:left="0" w:leftChars="0" w:firstLine="480" w:firstLineChars="200"/>
        <w:rPr>
          <w:sz w:val="24"/>
          <w:szCs w:val="27"/>
          <w:lang w:eastAsia="zh-CN"/>
        </w:rPr>
      </w:pPr>
      <w:r>
        <w:rPr>
          <w:sz w:val="24"/>
          <w:szCs w:val="27"/>
          <w:lang w:eastAsia="zh-CN"/>
        </w:rPr>
        <w:t>一、《</w:t>
      </w:r>
      <w:r>
        <w:rPr>
          <w:rFonts w:hint="eastAsia"/>
          <w:sz w:val="24"/>
          <w:szCs w:val="27"/>
          <w:lang w:eastAsia="zh-CN"/>
        </w:rPr>
        <w:t>上饶市2020年S423紫桐线铅山县境内段保通工程交安劳务工程</w:t>
      </w:r>
      <w:r>
        <w:rPr>
          <w:sz w:val="24"/>
          <w:szCs w:val="27"/>
          <w:lang w:eastAsia="zh-CN"/>
        </w:rPr>
        <w:t>》以相关法律、法规的规定及</w:t>
      </w:r>
      <w:r>
        <w:rPr>
          <w:rFonts w:hint="eastAsia"/>
          <w:sz w:val="24"/>
          <w:szCs w:val="27"/>
          <w:lang w:eastAsia="zh-CN"/>
        </w:rPr>
        <w:t>《上饶市交通建设投资集团有限公司</w:t>
      </w:r>
      <w:r>
        <w:rPr>
          <w:sz w:val="24"/>
          <w:szCs w:val="27"/>
          <w:lang w:eastAsia="zh-CN"/>
        </w:rPr>
        <w:t>劳务分包管理</w:t>
      </w:r>
      <w:r>
        <w:rPr>
          <w:rFonts w:hint="eastAsia"/>
          <w:sz w:val="24"/>
          <w:szCs w:val="27"/>
          <w:lang w:eastAsia="zh-CN"/>
        </w:rPr>
        <w:t>制度》</w:t>
      </w:r>
      <w:r>
        <w:rPr>
          <w:sz w:val="24"/>
          <w:szCs w:val="27"/>
          <w:lang w:eastAsia="zh-CN"/>
        </w:rPr>
        <w:t>等为依据，结合本项目的具体特点和实际需要编制而成。</w:t>
      </w:r>
    </w:p>
    <w:p>
      <w:pPr>
        <w:pStyle w:val="14"/>
        <w:spacing w:after="0" w:line="360" w:lineRule="auto"/>
        <w:ind w:left="0" w:leftChars="0" w:firstLine="480" w:firstLineChars="200"/>
        <w:rPr>
          <w:sz w:val="24"/>
          <w:szCs w:val="27"/>
          <w:lang w:eastAsia="zh-CN"/>
        </w:rPr>
      </w:pPr>
      <w:r>
        <w:rPr>
          <w:sz w:val="24"/>
          <w:szCs w:val="27"/>
          <w:lang w:eastAsia="zh-CN"/>
        </w:rPr>
        <w:t>二、本招标文件在“投标人须知前附表”和“评标办法前附表”中分别对“投标人须知”正文和“评标办法”正文进行了补充、细化；前附表未对正文进行补充、细化的，以正文为准；前附表中编列为不适用或不允许或不接受的条款（包括但不限于有关调价函、备选投标方案、联合体等规定）等,均不适用于本项目。</w:t>
      </w:r>
    </w:p>
    <w:p>
      <w:pPr>
        <w:pStyle w:val="14"/>
        <w:spacing w:after="0" w:line="360" w:lineRule="auto"/>
        <w:ind w:left="0" w:leftChars="0" w:firstLine="480" w:firstLineChars="200"/>
        <w:rPr>
          <w:sz w:val="24"/>
          <w:szCs w:val="27"/>
          <w:lang w:eastAsia="zh-CN"/>
        </w:rPr>
      </w:pPr>
      <w:r>
        <w:rPr>
          <w:sz w:val="24"/>
          <w:szCs w:val="27"/>
          <w:lang w:eastAsia="zh-CN"/>
        </w:rPr>
        <w:t>三、投标人应按本招标文件的要求认真编制投标文件，完整地响应招标文件的规定和内容，避免投标文件因不能通过评审而被拒绝。</w:t>
      </w:r>
    </w:p>
    <w:p>
      <w:pPr>
        <w:pStyle w:val="14"/>
        <w:spacing w:after="0" w:line="360" w:lineRule="auto"/>
        <w:ind w:left="0" w:leftChars="0" w:firstLine="480" w:firstLineChars="200"/>
        <w:rPr>
          <w:sz w:val="24"/>
          <w:szCs w:val="27"/>
          <w:lang w:eastAsia="zh-CN"/>
        </w:rPr>
      </w:pPr>
    </w:p>
    <w:p>
      <w:pPr>
        <w:pStyle w:val="46"/>
        <w:spacing w:line="360" w:lineRule="auto"/>
        <w:jc w:val="center"/>
        <w:rPr>
          <w:rFonts w:ascii="Times New Roman"/>
          <w:color w:val="auto"/>
          <w:sz w:val="32"/>
          <w:szCs w:val="32"/>
        </w:rPr>
      </w:pPr>
    </w:p>
    <w:p>
      <w:pPr>
        <w:pStyle w:val="46"/>
        <w:spacing w:line="360" w:lineRule="auto"/>
        <w:jc w:val="center"/>
        <w:rPr>
          <w:rFonts w:ascii="Times New Roman"/>
          <w:color w:val="auto"/>
          <w:sz w:val="32"/>
          <w:szCs w:val="32"/>
        </w:rPr>
      </w:pPr>
    </w:p>
    <w:p>
      <w:pPr>
        <w:pStyle w:val="14"/>
        <w:spacing w:after="0" w:line="360" w:lineRule="auto"/>
        <w:ind w:left="0" w:leftChars="0" w:firstLine="480" w:firstLineChars="200"/>
        <w:rPr>
          <w:sz w:val="24"/>
          <w:szCs w:val="27"/>
          <w:lang w:eastAsia="zh-CN"/>
        </w:rPr>
      </w:pPr>
      <w:r>
        <w:rPr>
          <w:sz w:val="24"/>
          <w:szCs w:val="27"/>
          <w:lang w:eastAsia="zh-CN"/>
        </w:rPr>
        <w:t>注：</w:t>
      </w:r>
    </w:p>
    <w:p>
      <w:pPr>
        <w:pStyle w:val="14"/>
        <w:spacing w:after="0" w:line="360" w:lineRule="auto"/>
        <w:ind w:left="0" w:leftChars="0" w:firstLine="480" w:firstLineChars="200"/>
        <w:rPr>
          <w:sz w:val="24"/>
          <w:szCs w:val="27"/>
          <w:lang w:eastAsia="zh-CN"/>
        </w:rPr>
      </w:pPr>
      <w:r>
        <w:rPr>
          <w:sz w:val="24"/>
          <w:szCs w:val="27"/>
          <w:lang w:eastAsia="zh-CN"/>
        </w:rPr>
        <w:t>1、招标文件中提到的时间除有特别说明外，均指北京时间。</w:t>
      </w:r>
    </w:p>
    <w:p>
      <w:pPr>
        <w:pStyle w:val="14"/>
        <w:spacing w:after="0" w:line="360" w:lineRule="auto"/>
        <w:ind w:left="0" w:leftChars="0" w:firstLine="480" w:firstLineChars="200"/>
        <w:rPr>
          <w:sz w:val="24"/>
          <w:szCs w:val="27"/>
          <w:lang w:eastAsia="zh-CN"/>
        </w:rPr>
      </w:pPr>
      <w:r>
        <w:rPr>
          <w:sz w:val="24"/>
          <w:szCs w:val="27"/>
          <w:lang w:eastAsia="zh-CN"/>
        </w:rPr>
        <w:t>2、招标文件中提到的货币单位除有特别说明外，均指人民币元。</w:t>
      </w:r>
    </w:p>
    <w:p>
      <w:pPr>
        <w:pStyle w:val="14"/>
        <w:spacing w:after="0" w:line="360" w:lineRule="auto"/>
        <w:ind w:left="0" w:leftChars="0" w:firstLine="480" w:firstLineChars="200"/>
        <w:rPr>
          <w:sz w:val="32"/>
          <w:szCs w:val="32"/>
          <w:lang w:eastAsia="zh-CN"/>
        </w:rPr>
      </w:pPr>
      <w:r>
        <w:rPr>
          <w:sz w:val="24"/>
          <w:szCs w:val="27"/>
          <w:lang w:eastAsia="zh-CN"/>
        </w:rPr>
        <w:t>3、招标文件所指复印件均指彩色复印件或彩色扫描件（仅限正本），投标文件副本可以是正本的黑白复印件。</w:t>
      </w:r>
    </w:p>
    <w:p>
      <w:pPr>
        <w:spacing w:line="360" w:lineRule="auto"/>
        <w:rPr>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bookmarkEnd w:id="0"/>
    <w:bookmarkEnd w:id="1"/>
    <w:p>
      <w:pPr>
        <w:pStyle w:val="28"/>
        <w:tabs>
          <w:tab w:val="left" w:pos="4507"/>
        </w:tabs>
        <w:spacing w:line="520" w:lineRule="exact"/>
        <w:ind w:left="2820"/>
        <w:rPr>
          <w:rFonts w:cs="黑体" w:asciiTheme="minorEastAsia" w:hAnsiTheme="minorEastAsia" w:eastAsiaTheme="minorEastAsia"/>
          <w:sz w:val="36"/>
          <w:szCs w:val="36"/>
          <w:lang w:eastAsia="zh-CN"/>
        </w:rPr>
      </w:pPr>
      <w:r>
        <w:rPr>
          <w:rFonts w:cs="黑体" w:asciiTheme="minorEastAsia" w:hAnsiTheme="minorEastAsia" w:eastAsiaTheme="minorEastAsia"/>
          <w:w w:val="95"/>
          <w:sz w:val="36"/>
          <w:szCs w:val="36"/>
          <w:lang w:eastAsia="zh-CN"/>
        </w:rPr>
        <w:t>第</w:t>
      </w:r>
      <w:r>
        <w:rPr>
          <w:rFonts w:hint="eastAsia" w:cs="黑体" w:asciiTheme="minorEastAsia" w:hAnsiTheme="minorEastAsia" w:eastAsiaTheme="minorEastAsia"/>
          <w:w w:val="95"/>
          <w:sz w:val="36"/>
          <w:szCs w:val="36"/>
          <w:lang w:eastAsia="zh-CN"/>
        </w:rPr>
        <w:t>一</w:t>
      </w:r>
      <w:r>
        <w:rPr>
          <w:rFonts w:cs="黑体" w:asciiTheme="minorEastAsia" w:hAnsiTheme="minorEastAsia" w:eastAsiaTheme="minorEastAsia"/>
          <w:w w:val="95"/>
          <w:sz w:val="36"/>
          <w:szCs w:val="36"/>
          <w:lang w:eastAsia="zh-CN"/>
        </w:rPr>
        <w:t>章</w:t>
      </w:r>
      <w:r>
        <w:rPr>
          <w:rFonts w:cs="黑体" w:asciiTheme="minorEastAsia" w:hAnsiTheme="minorEastAsia" w:eastAsiaTheme="minorEastAsia"/>
          <w:w w:val="95"/>
          <w:sz w:val="36"/>
          <w:szCs w:val="36"/>
          <w:lang w:eastAsia="zh-CN"/>
        </w:rPr>
        <w:tab/>
      </w:r>
      <w:r>
        <w:rPr>
          <w:rFonts w:hint="eastAsia" w:cs="黑体" w:asciiTheme="minorEastAsia" w:hAnsiTheme="minorEastAsia" w:eastAsiaTheme="minorEastAsia"/>
          <w:sz w:val="36"/>
          <w:szCs w:val="36"/>
          <w:lang w:eastAsia="zh-CN"/>
        </w:rPr>
        <w:t>招标公告</w:t>
      </w:r>
    </w:p>
    <w:p>
      <w:pPr>
        <w:pStyle w:val="28"/>
        <w:tabs>
          <w:tab w:val="left" w:pos="4507"/>
        </w:tabs>
        <w:spacing w:line="520" w:lineRule="exact"/>
        <w:ind w:left="0"/>
        <w:rPr>
          <w:rFonts w:cs="黑体" w:asciiTheme="minorEastAsia" w:hAnsiTheme="minorEastAsia" w:eastAsiaTheme="minorEastAsia"/>
          <w:w w:val="95"/>
          <w:sz w:val="36"/>
          <w:szCs w:val="36"/>
          <w:lang w:eastAsia="zh-CN"/>
        </w:rPr>
      </w:pPr>
    </w:p>
    <w:p>
      <w:pPr>
        <w:spacing w:line="500" w:lineRule="exact"/>
        <w:jc w:val="center"/>
        <w:rPr>
          <w:rFonts w:ascii="宋体" w:hAnsi="宋体" w:eastAsia="宋体" w:cs="宋体"/>
          <w:b/>
          <w:bCs/>
          <w:color w:val="000000"/>
          <w:sz w:val="28"/>
          <w:szCs w:val="28"/>
          <w:lang w:eastAsia="zh-CN"/>
        </w:rPr>
      </w:pPr>
      <w:r>
        <w:rPr>
          <w:rFonts w:hint="eastAsia" w:asciiTheme="majorEastAsia" w:hAnsiTheme="majorEastAsia" w:eastAsiaTheme="majorEastAsia"/>
          <w:b/>
          <w:sz w:val="28"/>
          <w:szCs w:val="28"/>
          <w:lang w:eastAsia="zh-CN"/>
        </w:rPr>
        <w:t>上饶市2020年S423紫桐线铅山县境内段保通工程交安劳务工程</w:t>
      </w:r>
      <w:r>
        <w:rPr>
          <w:rFonts w:hint="eastAsia" w:ascii="宋体" w:hAnsi="宋体" w:eastAsia="宋体" w:cs="宋体"/>
          <w:b/>
          <w:bCs/>
          <w:color w:val="000000"/>
          <w:sz w:val="28"/>
          <w:szCs w:val="28"/>
          <w:lang w:eastAsia="zh-CN"/>
        </w:rPr>
        <w:t>招标公告</w:t>
      </w:r>
    </w:p>
    <w:p>
      <w:pPr>
        <w:spacing w:line="500" w:lineRule="exact"/>
        <w:rPr>
          <w:rFonts w:ascii="宋体" w:hAnsi="宋体" w:eastAsia="宋体" w:cs="宋体"/>
          <w:b/>
          <w:bCs/>
          <w:color w:val="000000"/>
          <w:sz w:val="28"/>
          <w:szCs w:val="28"/>
          <w:lang w:eastAsia="zh-CN"/>
        </w:rPr>
      </w:pPr>
      <w:bookmarkStart w:id="3" w:name="_Toc152042288"/>
      <w:bookmarkEnd w:id="3"/>
      <w:bookmarkStart w:id="4" w:name="_Toc179632528"/>
      <w:bookmarkEnd w:id="4"/>
      <w:bookmarkStart w:id="5" w:name="_Toc152045512"/>
      <w:bookmarkEnd w:id="5"/>
      <w:bookmarkStart w:id="6" w:name="_Toc144974480"/>
      <w:r>
        <w:rPr>
          <w:rFonts w:ascii="宋体" w:hAnsi="宋体" w:eastAsia="宋体" w:cs="Times New Roman"/>
          <w:b/>
          <w:bCs/>
          <w:color w:val="000000"/>
          <w:sz w:val="28"/>
          <w:szCs w:val="28"/>
          <w:lang w:eastAsia="zh-CN"/>
        </w:rPr>
        <w:t>1</w:t>
      </w:r>
      <w:bookmarkEnd w:id="6"/>
      <w:r>
        <w:rPr>
          <w:rFonts w:hint="eastAsia" w:ascii="宋体" w:hAnsi="宋体" w:eastAsia="宋体" w:cs="Times New Roman"/>
          <w:b/>
          <w:bCs/>
          <w:color w:val="000000"/>
          <w:sz w:val="28"/>
          <w:szCs w:val="28"/>
          <w:lang w:eastAsia="zh-CN"/>
        </w:rPr>
        <w:t>、</w:t>
      </w:r>
      <w:r>
        <w:rPr>
          <w:rFonts w:hint="eastAsia" w:ascii="宋体" w:hAnsi="宋体" w:eastAsia="宋体" w:cs="宋体"/>
          <w:b/>
          <w:bCs/>
          <w:color w:val="000000"/>
          <w:sz w:val="28"/>
          <w:szCs w:val="28"/>
          <w:lang w:eastAsia="zh-CN"/>
        </w:rPr>
        <w:t>招标条件</w:t>
      </w:r>
    </w:p>
    <w:p>
      <w:pPr>
        <w:spacing w:line="500" w:lineRule="exact"/>
        <w:ind w:firstLine="480" w:firstLineChars="200"/>
        <w:rPr>
          <w:sz w:val="24"/>
          <w:lang w:eastAsia="zh-CN"/>
        </w:rPr>
      </w:pPr>
      <w:r>
        <w:rPr>
          <w:sz w:val="24"/>
          <w:lang w:eastAsia="zh-CN"/>
        </w:rPr>
        <w:t>本项目</w:t>
      </w:r>
      <w:r>
        <w:rPr>
          <w:rFonts w:hint="eastAsia"/>
          <w:sz w:val="24"/>
          <w:lang w:eastAsia="zh-CN"/>
        </w:rPr>
        <w:t>为</w:t>
      </w:r>
      <w:r>
        <w:rPr>
          <w:rFonts w:hint="eastAsia" w:asciiTheme="majorEastAsia" w:hAnsiTheme="majorEastAsia" w:eastAsiaTheme="majorEastAsia"/>
          <w:sz w:val="24"/>
          <w:szCs w:val="24"/>
          <w:u w:val="single"/>
          <w:lang w:eastAsia="zh-CN"/>
        </w:rPr>
        <w:t>上饶市2020年S423紫桐线铅山县境内段保通工程</w:t>
      </w:r>
      <w:r>
        <w:rPr>
          <w:sz w:val="24"/>
          <w:lang w:eastAsia="zh-CN"/>
        </w:rPr>
        <w:t>，总承包单位为</w:t>
      </w:r>
      <w:r>
        <w:rPr>
          <w:rFonts w:hint="eastAsia"/>
          <w:spacing w:val="10"/>
          <w:sz w:val="24"/>
          <w:u w:val="single"/>
          <w:lang w:eastAsia="zh-CN"/>
        </w:rPr>
        <w:t>上饶京宝路桥工程有限公司</w:t>
      </w:r>
      <w:r>
        <w:rPr>
          <w:spacing w:val="10"/>
          <w:sz w:val="24"/>
          <w:lang w:eastAsia="zh-CN"/>
        </w:rPr>
        <w:t>，招标人为</w:t>
      </w:r>
      <w:r>
        <w:rPr>
          <w:rFonts w:hint="eastAsia"/>
          <w:spacing w:val="10"/>
          <w:sz w:val="24"/>
          <w:u w:val="single"/>
          <w:lang w:eastAsia="zh-CN"/>
        </w:rPr>
        <w:t>上饶京宝路桥工程有限公司</w:t>
      </w:r>
      <w:r>
        <w:rPr>
          <w:spacing w:val="10"/>
          <w:sz w:val="24"/>
          <w:lang w:eastAsia="zh-CN"/>
        </w:rPr>
        <w:t>，本</w:t>
      </w:r>
      <w:r>
        <w:rPr>
          <w:sz w:val="24"/>
          <w:lang w:eastAsia="zh-CN"/>
        </w:rPr>
        <w:t>项目已具备招标条件，现</w:t>
      </w:r>
      <w:r>
        <w:rPr>
          <w:rFonts w:hint="eastAsia"/>
          <w:sz w:val="24"/>
          <w:lang w:eastAsia="zh-CN"/>
        </w:rPr>
        <w:t>对该项目劳</w:t>
      </w:r>
      <w:r>
        <w:rPr>
          <w:rFonts w:hint="eastAsia" w:asciiTheme="minorEastAsia" w:hAnsiTheme="minorEastAsia"/>
          <w:sz w:val="24"/>
          <w:lang w:eastAsia="zh-CN"/>
        </w:rPr>
        <w:t>务进</w:t>
      </w:r>
      <w:r>
        <w:rPr>
          <w:rFonts w:hint="eastAsia"/>
          <w:sz w:val="24"/>
          <w:lang w:eastAsia="zh-CN"/>
        </w:rPr>
        <w:t>行公开招标</w:t>
      </w:r>
      <w:r>
        <w:rPr>
          <w:sz w:val="24"/>
          <w:lang w:eastAsia="zh-CN"/>
        </w:rPr>
        <w:t>。</w:t>
      </w:r>
    </w:p>
    <w:p>
      <w:pPr>
        <w:spacing w:line="500" w:lineRule="exact"/>
        <w:rPr>
          <w:rFonts w:ascii="宋体" w:hAnsi="宋体" w:eastAsia="宋体" w:cs="宋体"/>
          <w:b/>
          <w:bCs/>
          <w:color w:val="000000"/>
          <w:sz w:val="28"/>
          <w:szCs w:val="28"/>
          <w:lang w:eastAsia="zh-CN"/>
        </w:rPr>
      </w:pPr>
      <w:bookmarkStart w:id="7" w:name="_Toc179632529"/>
      <w:bookmarkEnd w:id="7"/>
      <w:bookmarkStart w:id="8" w:name="_Toc152045513"/>
      <w:bookmarkEnd w:id="8"/>
      <w:bookmarkStart w:id="9" w:name="_Toc152042289"/>
      <w:bookmarkEnd w:id="9"/>
      <w:bookmarkStart w:id="10" w:name="_Toc144974481"/>
      <w:r>
        <w:rPr>
          <w:rFonts w:ascii="宋体" w:hAnsi="宋体" w:eastAsia="宋体" w:cs="Times New Roman"/>
          <w:b/>
          <w:bCs/>
          <w:color w:val="000000"/>
          <w:sz w:val="28"/>
          <w:szCs w:val="28"/>
          <w:lang w:eastAsia="zh-CN"/>
        </w:rPr>
        <w:t>2</w:t>
      </w:r>
      <w:bookmarkEnd w:id="10"/>
      <w:r>
        <w:rPr>
          <w:rFonts w:hint="eastAsia" w:ascii="宋体" w:hAnsi="宋体" w:eastAsia="宋体" w:cs="Times New Roman"/>
          <w:b/>
          <w:bCs/>
          <w:color w:val="000000"/>
          <w:sz w:val="28"/>
          <w:szCs w:val="28"/>
          <w:lang w:eastAsia="zh-CN"/>
        </w:rPr>
        <w:t>、</w:t>
      </w:r>
      <w:r>
        <w:rPr>
          <w:rFonts w:hint="eastAsia" w:ascii="宋体" w:hAnsi="宋体" w:eastAsia="宋体" w:cs="宋体"/>
          <w:b/>
          <w:bCs/>
          <w:color w:val="000000"/>
          <w:sz w:val="28"/>
          <w:szCs w:val="28"/>
          <w:lang w:eastAsia="zh-CN"/>
        </w:rPr>
        <w:t>项目概况与招标范围</w:t>
      </w:r>
    </w:p>
    <w:p>
      <w:pPr>
        <w:spacing w:line="500" w:lineRule="exact"/>
        <w:ind w:firstLine="482" w:firstLineChars="200"/>
        <w:rPr>
          <w:rFonts w:ascii="宋体" w:hAnsi="宋体" w:eastAsia="宋体" w:cs="宋体"/>
          <w:bCs/>
          <w:color w:val="000000"/>
          <w:sz w:val="24"/>
          <w:u w:val="single"/>
          <w:lang w:eastAsia="zh-CN"/>
        </w:rPr>
      </w:pPr>
      <w:bookmarkStart w:id="11" w:name="_Toc144974482"/>
      <w:r>
        <w:rPr>
          <w:rFonts w:hint="eastAsia" w:ascii="宋体" w:hAnsi="宋体" w:eastAsia="宋体" w:cs="宋体"/>
          <w:b/>
          <w:color w:val="000000"/>
          <w:sz w:val="24"/>
          <w:lang w:eastAsia="zh-CN"/>
        </w:rPr>
        <w:t>2.1、工程名称：</w:t>
      </w:r>
      <w:r>
        <w:rPr>
          <w:rFonts w:hint="eastAsia" w:asciiTheme="majorEastAsia" w:hAnsiTheme="majorEastAsia" w:eastAsiaTheme="majorEastAsia"/>
          <w:sz w:val="24"/>
          <w:szCs w:val="24"/>
          <w:u w:val="single"/>
          <w:lang w:eastAsia="zh-CN"/>
        </w:rPr>
        <w:t>上饶市2020年S423紫桐线铅山县境内段保通工程</w:t>
      </w:r>
    </w:p>
    <w:p>
      <w:pPr>
        <w:spacing w:line="500" w:lineRule="exact"/>
        <w:ind w:firstLine="482" w:firstLineChars="200"/>
        <w:rPr>
          <w:rFonts w:ascii="宋体" w:hAnsi="宋体" w:eastAsia="宋体" w:cs="宋体"/>
          <w:bCs/>
          <w:color w:val="000000"/>
          <w:sz w:val="24"/>
          <w:lang w:eastAsia="zh-CN"/>
        </w:rPr>
      </w:pPr>
      <w:r>
        <w:rPr>
          <w:rFonts w:hint="eastAsia" w:ascii="宋体" w:hAnsi="宋体" w:eastAsia="宋体" w:cs="宋体"/>
          <w:b/>
          <w:color w:val="000000"/>
          <w:sz w:val="24"/>
          <w:lang w:eastAsia="zh-CN"/>
        </w:rPr>
        <w:t>2.2、建设地点：</w:t>
      </w:r>
      <w:r>
        <w:rPr>
          <w:rFonts w:hint="eastAsia" w:ascii="宋体" w:hAnsi="宋体" w:eastAsia="宋体" w:cs="宋体"/>
          <w:color w:val="000000"/>
          <w:sz w:val="24"/>
          <w:u w:val="single"/>
          <w:lang w:eastAsia="zh-CN"/>
        </w:rPr>
        <w:t>上饶市</w:t>
      </w:r>
      <w:r>
        <w:rPr>
          <w:rFonts w:hint="eastAsia" w:ascii="宋体" w:hAnsi="宋体" w:cs="宋体"/>
          <w:color w:val="000000"/>
          <w:sz w:val="24"/>
          <w:u w:val="single"/>
          <w:lang w:eastAsia="zh-CN"/>
        </w:rPr>
        <w:t>铅山县紫溪镇</w:t>
      </w:r>
      <w:r>
        <w:rPr>
          <w:rFonts w:hint="eastAsia" w:ascii="宋体" w:hAnsi="宋体" w:eastAsia="宋体" w:cs="宋体"/>
          <w:color w:val="000000"/>
          <w:sz w:val="24"/>
          <w:lang w:eastAsia="zh-CN"/>
        </w:rPr>
        <w:t>；</w:t>
      </w:r>
    </w:p>
    <w:p>
      <w:pPr>
        <w:spacing w:line="500" w:lineRule="exact"/>
        <w:ind w:firstLine="482" w:firstLineChars="200"/>
        <w:rPr>
          <w:rFonts w:ascii="宋体" w:hAnsi="宋体" w:eastAsia="宋体" w:cs="宋体"/>
          <w:b/>
          <w:color w:val="000000"/>
          <w:sz w:val="24"/>
          <w:lang w:eastAsia="zh-CN"/>
        </w:rPr>
      </w:pPr>
      <w:r>
        <w:rPr>
          <w:rFonts w:hint="eastAsia" w:ascii="宋体" w:hAnsi="宋体" w:eastAsia="宋体" w:cs="宋体"/>
          <w:b/>
          <w:color w:val="000000"/>
          <w:sz w:val="24"/>
          <w:lang w:eastAsia="zh-CN"/>
        </w:rPr>
        <w:t>2.3、工程概况：</w:t>
      </w:r>
    </w:p>
    <w:p>
      <w:pPr>
        <w:spacing w:line="500" w:lineRule="exact"/>
        <w:ind w:firstLine="480" w:firstLineChars="200"/>
        <w:rPr>
          <w:rFonts w:hint="eastAsia" w:asciiTheme="minorEastAsia" w:hAnsiTheme="minorEastAsia"/>
          <w:sz w:val="24"/>
          <w:szCs w:val="28"/>
          <w:lang w:val="en-US" w:eastAsia="zh-CN"/>
        </w:rPr>
      </w:pPr>
      <w:r>
        <w:rPr>
          <w:rFonts w:hint="eastAsia" w:asciiTheme="minorEastAsia" w:hAnsiTheme="minorEastAsia"/>
          <w:sz w:val="24"/>
          <w:szCs w:val="28"/>
          <w:lang w:eastAsia="zh-CN"/>
        </w:rPr>
        <w:t>上饶市</w:t>
      </w:r>
      <w:r>
        <w:rPr>
          <w:rFonts w:hint="eastAsia" w:asciiTheme="minorEastAsia" w:hAnsiTheme="minorEastAsia"/>
          <w:sz w:val="24"/>
          <w:szCs w:val="28"/>
          <w:lang w:val="en-US" w:eastAsia="zh-CN"/>
        </w:rPr>
        <w:t>2020年S423紫桐线铅山县境内段保通工程，起点为上饶市紫溪镇，终点在武夷山市桐木关，途径上饶，武夷山两市。该路在上饶市境内呈东西走向；是上饶市境内养护大修工范围：K0+000～K1+000、K15+477～K40+867,全长26.42公里，属于非收费公路。</w:t>
      </w:r>
    </w:p>
    <w:p>
      <w:pPr>
        <w:spacing w:line="500" w:lineRule="exact"/>
        <w:ind w:firstLine="482" w:firstLineChars="200"/>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2.4、招标范围</w:t>
      </w:r>
      <w:r>
        <w:rPr>
          <w:rFonts w:ascii="宋体" w:hAnsi="宋体" w:eastAsia="宋体" w:cs="宋体"/>
          <w:b/>
          <w:color w:val="000000" w:themeColor="text1"/>
          <w:sz w:val="24"/>
          <w:lang w:eastAsia="zh-CN"/>
          <w14:textFill>
            <w14:solidFill>
              <w14:schemeClr w14:val="tx1"/>
            </w14:solidFill>
          </w14:textFill>
        </w:rPr>
        <w:t>及标段划分</w:t>
      </w:r>
    </w:p>
    <w:p>
      <w:pPr>
        <w:spacing w:line="500" w:lineRule="exact"/>
        <w:ind w:firstLine="482" w:firstLineChars="200"/>
        <w:rPr>
          <w:sz w:val="24"/>
          <w:szCs w:val="28"/>
          <w:lang w:eastAsia="zh-CN"/>
        </w:rPr>
      </w:pPr>
      <w:r>
        <w:rPr>
          <w:rFonts w:hint="eastAsia" w:ascii="宋体" w:hAnsi="宋体" w:eastAsia="宋体" w:cs="宋体"/>
          <w:b/>
          <w:color w:val="000000" w:themeColor="text1"/>
          <w:sz w:val="24"/>
          <w:lang w:eastAsia="zh-CN"/>
          <w14:textFill>
            <w14:solidFill>
              <w14:schemeClr w14:val="tx1"/>
            </w14:solidFill>
          </w14:textFill>
        </w:rPr>
        <w:t>2.4.1</w:t>
      </w:r>
      <w:r>
        <w:rPr>
          <w:sz w:val="24"/>
          <w:szCs w:val="28"/>
          <w:lang w:eastAsia="zh-CN"/>
        </w:rPr>
        <w:t>本次招标范围为</w:t>
      </w:r>
      <w:r>
        <w:rPr>
          <w:rFonts w:hint="eastAsia" w:asciiTheme="majorEastAsia" w:hAnsiTheme="majorEastAsia" w:eastAsiaTheme="majorEastAsia"/>
          <w:sz w:val="24"/>
          <w:szCs w:val="24"/>
          <w:u w:val="single"/>
          <w:lang w:eastAsia="zh-CN"/>
        </w:rPr>
        <w:t>上饶市2020年S423紫桐线铅山县境内段保通工程交安劳务工程</w:t>
      </w:r>
      <w:r>
        <w:rPr>
          <w:sz w:val="24"/>
          <w:szCs w:val="28"/>
          <w:lang w:eastAsia="zh-CN"/>
        </w:rPr>
        <w:t>的施工，直至验收合格及整体移交、工程保修期内的缺陷修复和保修工作。</w:t>
      </w:r>
    </w:p>
    <w:p>
      <w:pPr>
        <w:spacing w:line="500" w:lineRule="exact"/>
        <w:ind w:firstLine="482" w:firstLineChars="200"/>
        <w:rPr>
          <w:sz w:val="24"/>
          <w:szCs w:val="28"/>
          <w:lang w:eastAsia="zh-CN"/>
        </w:rPr>
      </w:pPr>
      <w:r>
        <w:rPr>
          <w:rFonts w:hint="eastAsia" w:ascii="宋体" w:hAnsi="宋体" w:eastAsia="宋体" w:cs="宋体"/>
          <w:b/>
          <w:color w:val="000000" w:themeColor="text1"/>
          <w:sz w:val="24"/>
          <w:lang w:eastAsia="zh-CN"/>
          <w14:textFill>
            <w14:solidFill>
              <w14:schemeClr w14:val="tx1"/>
            </w14:solidFill>
          </w14:textFill>
        </w:rPr>
        <w:t>2.4.2</w:t>
      </w:r>
      <w:r>
        <w:rPr>
          <w:rFonts w:hint="eastAsia"/>
          <w:sz w:val="24"/>
          <w:szCs w:val="28"/>
          <w:lang w:eastAsia="zh-CN"/>
        </w:rPr>
        <w:t>劳务</w:t>
      </w:r>
      <w:r>
        <w:rPr>
          <w:sz w:val="24"/>
          <w:szCs w:val="28"/>
          <w:lang w:eastAsia="zh-CN"/>
        </w:rPr>
        <w:t>招标内容</w:t>
      </w:r>
      <w:r>
        <w:rPr>
          <w:rFonts w:hint="eastAsia"/>
          <w:sz w:val="24"/>
          <w:szCs w:val="28"/>
          <w:lang w:eastAsia="zh-CN"/>
        </w:rPr>
        <w:t>及</w:t>
      </w:r>
      <w:r>
        <w:rPr>
          <w:sz w:val="24"/>
          <w:szCs w:val="28"/>
          <w:lang w:eastAsia="zh-CN"/>
        </w:rPr>
        <w:t>具体单价详见&lt;投标报价</w:t>
      </w:r>
      <w:r>
        <w:rPr>
          <w:rFonts w:hint="eastAsia"/>
          <w:sz w:val="24"/>
          <w:szCs w:val="28"/>
          <w:lang w:eastAsia="zh-CN"/>
        </w:rPr>
        <w:t>工程量</w:t>
      </w:r>
      <w:r>
        <w:rPr>
          <w:sz w:val="24"/>
          <w:szCs w:val="28"/>
          <w:lang w:eastAsia="zh-CN"/>
        </w:rPr>
        <w:t>清单&gt;,（单价包含</w:t>
      </w:r>
      <w:r>
        <w:rPr>
          <w:color w:val="auto"/>
          <w:sz w:val="24"/>
          <w:szCs w:val="28"/>
          <w:lang w:eastAsia="zh-CN"/>
        </w:rPr>
        <w:t>9%</w:t>
      </w:r>
      <w:r>
        <w:rPr>
          <w:sz w:val="24"/>
          <w:szCs w:val="28"/>
          <w:lang w:eastAsia="zh-CN"/>
        </w:rPr>
        <w:t>的增值税等税收）</w:t>
      </w:r>
      <w:r>
        <w:rPr>
          <w:rFonts w:hint="eastAsia"/>
          <w:sz w:val="24"/>
          <w:szCs w:val="28"/>
          <w:lang w:eastAsia="zh-CN"/>
        </w:rPr>
        <w:t>。</w:t>
      </w:r>
      <w:r>
        <w:rPr>
          <w:sz w:val="24"/>
          <w:szCs w:val="28"/>
          <w:lang w:eastAsia="zh-CN"/>
        </w:rPr>
        <w:t>具体工程数量以实际施工数量为准</w:t>
      </w:r>
      <w:r>
        <w:rPr>
          <w:rFonts w:hint="eastAsia"/>
          <w:sz w:val="24"/>
          <w:szCs w:val="28"/>
          <w:lang w:eastAsia="zh-CN"/>
        </w:rPr>
        <w:t>，总工程数量不得超过设计图工程数量</w:t>
      </w:r>
      <w:r>
        <w:rPr>
          <w:sz w:val="24"/>
          <w:szCs w:val="28"/>
          <w:lang w:eastAsia="zh-CN"/>
        </w:rPr>
        <w:t>。</w:t>
      </w:r>
    </w:p>
    <w:p>
      <w:pPr>
        <w:spacing w:line="500" w:lineRule="exact"/>
        <w:ind w:firstLine="480"/>
        <w:rPr>
          <w:rFonts w:ascii="Calibri" w:hAnsi="Calibri" w:eastAsia="宋体" w:cs="Times New Roman"/>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2.4.3工程质量：</w:t>
      </w:r>
      <w:r>
        <w:rPr>
          <w:rFonts w:hint="eastAsia" w:ascii="宋体" w:hAnsi="宋体" w:eastAsia="宋体" w:cs="宋体"/>
          <w:b/>
          <w:color w:val="000000"/>
          <w:spacing w:val="4"/>
          <w:sz w:val="24"/>
          <w:szCs w:val="24"/>
          <w:lang w:val="en-US" w:eastAsia="zh-CN"/>
        </w:rPr>
        <w:t>项目的施工至竣工验收合格及整体移交，工程保修期内的缺陷修复和保养工作。</w:t>
      </w:r>
    </w:p>
    <w:p>
      <w:pPr>
        <w:spacing w:line="500" w:lineRule="exact"/>
        <w:rPr>
          <w:rFonts w:ascii="Calibri" w:hAnsi="Calibri" w:eastAsia="宋体" w:cs="Times New Roman"/>
          <w:color w:val="000000"/>
          <w:sz w:val="24"/>
          <w:lang w:eastAsia="zh-CN"/>
        </w:rPr>
      </w:pPr>
      <w:r>
        <w:rPr>
          <w:rFonts w:ascii="宋体" w:hAnsi="宋体" w:eastAsia="宋体" w:cs="Times New Roman"/>
          <w:b/>
          <w:bCs/>
          <w:color w:val="000000"/>
          <w:sz w:val="28"/>
          <w:szCs w:val="28"/>
          <w:lang w:eastAsia="zh-CN"/>
        </w:rPr>
        <w:t>3</w:t>
      </w:r>
      <w:bookmarkEnd w:id="11"/>
      <w:r>
        <w:rPr>
          <w:rFonts w:hint="eastAsia" w:ascii="宋体" w:hAnsi="宋体" w:eastAsia="宋体" w:cs="Times New Roman"/>
          <w:b/>
          <w:bCs/>
          <w:color w:val="000000"/>
          <w:sz w:val="28"/>
          <w:szCs w:val="28"/>
          <w:lang w:eastAsia="zh-CN"/>
        </w:rPr>
        <w:t>、</w:t>
      </w:r>
      <w:r>
        <w:rPr>
          <w:rFonts w:hint="eastAsia" w:ascii="宋体" w:hAnsi="宋体" w:eastAsia="宋体" w:cs="宋体"/>
          <w:b/>
          <w:bCs/>
          <w:color w:val="000000"/>
          <w:sz w:val="28"/>
          <w:szCs w:val="28"/>
          <w:lang w:eastAsia="zh-CN"/>
        </w:rPr>
        <w:t>投标人资格要求</w:t>
      </w:r>
    </w:p>
    <w:p>
      <w:pPr>
        <w:numPr>
          <w:ilvl w:val="0"/>
          <w:numId w:val="0"/>
        </w:numPr>
        <w:spacing w:line="500" w:lineRule="exact"/>
        <w:ind w:firstLine="496" w:firstLineChars="200"/>
        <w:rPr>
          <w:rFonts w:hint="eastAsia" w:ascii="宋体" w:hAnsi="宋体" w:cs="宋体"/>
          <w:b w:val="0"/>
          <w:bCs/>
          <w:color w:val="000000"/>
          <w:spacing w:val="4"/>
          <w:sz w:val="24"/>
          <w:szCs w:val="24"/>
          <w:lang w:val="en-US" w:eastAsia="zh-CN"/>
        </w:rPr>
      </w:pPr>
      <w:bookmarkStart w:id="12" w:name="_Toc152042291"/>
      <w:bookmarkEnd w:id="12"/>
      <w:bookmarkStart w:id="13" w:name="_Toc152045515"/>
      <w:bookmarkEnd w:id="13"/>
      <w:bookmarkStart w:id="14" w:name="_Toc179632531"/>
      <w:bookmarkEnd w:id="14"/>
      <w:bookmarkStart w:id="15" w:name="_Toc234382575"/>
      <w:r>
        <w:rPr>
          <w:rFonts w:hint="eastAsia" w:ascii="宋体" w:hAnsi="宋体" w:cs="宋体"/>
          <w:b w:val="0"/>
          <w:bCs/>
          <w:color w:val="000000"/>
          <w:spacing w:val="4"/>
          <w:sz w:val="24"/>
          <w:szCs w:val="24"/>
          <w:lang w:val="en-US" w:eastAsia="zh-CN"/>
        </w:rPr>
        <w:t>3.1投标人必须在上饶市交通建设投资集团有限公司劳务分包企业资源库2019、2020年度交安专业入库企业名单内。</w:t>
      </w:r>
    </w:p>
    <w:p>
      <w:pPr>
        <w:numPr>
          <w:ilvl w:val="0"/>
          <w:numId w:val="0"/>
        </w:numPr>
        <w:spacing w:line="500" w:lineRule="exact"/>
        <w:ind w:firstLine="496" w:firstLineChars="200"/>
        <w:rPr>
          <w:rFonts w:hint="eastAsia" w:ascii="宋体" w:hAnsi="宋体" w:cs="宋体"/>
          <w:b w:val="0"/>
          <w:bCs/>
          <w:color w:val="000000"/>
          <w:spacing w:val="4"/>
          <w:sz w:val="24"/>
          <w:szCs w:val="24"/>
          <w:lang w:val="en-US" w:eastAsia="zh-CN"/>
        </w:rPr>
      </w:pPr>
      <w:r>
        <w:rPr>
          <w:rFonts w:hint="eastAsia" w:ascii="宋体" w:hAnsi="宋体" w:cs="宋体"/>
          <w:b w:val="0"/>
          <w:bCs/>
          <w:color w:val="000000"/>
          <w:spacing w:val="4"/>
          <w:sz w:val="24"/>
          <w:szCs w:val="24"/>
          <w:lang w:val="en-US" w:eastAsia="zh-CN"/>
        </w:rPr>
        <w:t>3.2本项目不接受联合体投标</w:t>
      </w:r>
    </w:p>
    <w:p>
      <w:pPr>
        <w:numPr>
          <w:ilvl w:val="0"/>
          <w:numId w:val="0"/>
        </w:numPr>
        <w:spacing w:line="500" w:lineRule="exact"/>
        <w:ind w:firstLine="496" w:firstLineChars="200"/>
        <w:rPr>
          <w:rFonts w:hint="eastAsia" w:ascii="宋体" w:hAnsi="宋体" w:cs="宋体"/>
          <w:b w:val="0"/>
          <w:bCs/>
          <w:color w:val="000000"/>
          <w:spacing w:val="4"/>
          <w:sz w:val="24"/>
          <w:szCs w:val="24"/>
          <w:lang w:val="en-US" w:eastAsia="zh-CN"/>
        </w:rPr>
      </w:pPr>
      <w:r>
        <w:rPr>
          <w:rFonts w:hint="eastAsia" w:ascii="宋体" w:hAnsi="宋体" w:cs="宋体"/>
          <w:b w:val="0"/>
          <w:bCs/>
          <w:color w:val="000000"/>
          <w:spacing w:val="4"/>
          <w:sz w:val="24"/>
          <w:szCs w:val="24"/>
          <w:lang w:val="en-US" w:eastAsia="zh-CN"/>
        </w:rPr>
        <w:t>3.3投标人开标时需携带企业营业执照原件、资质证书原件、安全生产许可证原件、授权委托书原件、保证金汇款凭证。（采用新的电子证件，提供加盖公章的彩色复印件即可）</w:t>
      </w:r>
    </w:p>
    <w:p>
      <w:pPr>
        <w:numPr>
          <w:ilvl w:val="0"/>
          <w:numId w:val="0"/>
        </w:numPr>
        <w:spacing w:line="500" w:lineRule="exact"/>
        <w:ind w:firstLine="496" w:firstLineChars="200"/>
        <w:rPr>
          <w:rFonts w:hint="eastAsia" w:ascii="宋体" w:hAnsi="宋体" w:cs="宋体"/>
          <w:b w:val="0"/>
          <w:bCs/>
          <w:color w:val="000000"/>
          <w:spacing w:val="4"/>
          <w:sz w:val="24"/>
          <w:szCs w:val="24"/>
          <w:lang w:val="en-US" w:eastAsia="zh-CN"/>
        </w:rPr>
      </w:pPr>
      <w:r>
        <w:rPr>
          <w:rFonts w:hint="eastAsia" w:ascii="宋体" w:hAnsi="宋体" w:cs="宋体"/>
          <w:b w:val="0"/>
          <w:bCs/>
          <w:color w:val="000000"/>
          <w:spacing w:val="4"/>
          <w:sz w:val="24"/>
          <w:szCs w:val="24"/>
          <w:lang w:val="en-US" w:eastAsia="zh-CN"/>
        </w:rPr>
        <w:t>3.4投标人近三年（时间2017年1月1日～2021年12月1日）至少完成过一个以上的同等施工业绩。业绩必须提供2种以上（含2种）能证明投标人施工经历的有关证明材料原件（中标通知书、施工合同、交工证书，工程量清单等）。</w:t>
      </w:r>
    </w:p>
    <w:p>
      <w:pPr>
        <w:spacing w:line="500" w:lineRule="exact"/>
        <w:ind w:firstLine="496" w:firstLineChars="200"/>
        <w:rPr>
          <w:rFonts w:ascii="宋体" w:hAnsi="宋体" w:eastAsia="宋体" w:cs="宋体"/>
          <w:color w:val="000000"/>
          <w:sz w:val="24"/>
          <w:lang w:eastAsia="zh-CN"/>
        </w:rPr>
      </w:pPr>
      <w:r>
        <w:rPr>
          <w:rFonts w:hint="eastAsia" w:cs="宋体"/>
          <w:b w:val="0"/>
          <w:bCs/>
          <w:color w:val="000000"/>
          <w:spacing w:val="4"/>
          <w:sz w:val="24"/>
          <w:szCs w:val="24"/>
          <w:lang w:val="en-US" w:eastAsia="zh-CN"/>
        </w:rPr>
        <w:t>3.5已在江西省现代路桥工程集团有限公司或上饶京宝路桥工程有限公司所属项目经理部进行施工的“上饶市交通建设投资集团有限公司劳务分包企业资源库2019、2020年度交安专业入库企业”需得到所属项目经理部的推荐信方能参与本项目的投标（在建项目有两个及以上的必须得到两个及以上项目经理部的推荐信），否则投标人的投标文件，招标人不予受理</w:t>
      </w:r>
      <w:r>
        <w:rPr>
          <w:rFonts w:hint="eastAsia" w:ascii="宋体" w:hAnsi="宋体" w:eastAsia="宋体" w:cs="宋体"/>
          <w:b w:val="0"/>
          <w:bCs/>
          <w:color w:val="000000"/>
          <w:sz w:val="24"/>
          <w:lang w:eastAsia="zh-CN"/>
        </w:rPr>
        <w:t>。</w:t>
      </w:r>
    </w:p>
    <w:p>
      <w:pPr>
        <w:spacing w:line="500" w:lineRule="exact"/>
        <w:rPr>
          <w:rFonts w:ascii="宋体" w:hAnsi="宋体" w:eastAsia="宋体" w:cs="Times New Roman"/>
          <w:b/>
          <w:bCs/>
          <w:color w:val="000000"/>
          <w:sz w:val="28"/>
          <w:szCs w:val="28"/>
          <w:lang w:eastAsia="zh-CN"/>
        </w:rPr>
      </w:pPr>
      <w:r>
        <w:rPr>
          <w:rFonts w:hint="eastAsia" w:ascii="宋体" w:hAnsi="宋体" w:eastAsia="宋体" w:cs="Times New Roman"/>
          <w:b/>
          <w:bCs/>
          <w:color w:val="000000"/>
          <w:sz w:val="28"/>
          <w:szCs w:val="28"/>
          <w:lang w:eastAsia="zh-CN"/>
        </w:rPr>
        <w:t>4、资格审查方式及评标办法</w:t>
      </w:r>
    </w:p>
    <w:p>
      <w:pPr>
        <w:spacing w:line="500" w:lineRule="exact"/>
        <w:ind w:firstLine="482" w:firstLineChars="200"/>
        <w:rPr>
          <w:rFonts w:ascii="宋体" w:hAnsi="宋体" w:eastAsia="宋体" w:cs="宋体"/>
          <w:color w:val="000000"/>
          <w:sz w:val="24"/>
          <w:lang w:eastAsia="zh-CN"/>
        </w:rPr>
      </w:pPr>
      <w:r>
        <w:rPr>
          <w:rFonts w:hint="eastAsia" w:ascii="宋体" w:hAnsi="宋体" w:eastAsia="宋体" w:cs="宋体"/>
          <w:b/>
          <w:color w:val="000000"/>
          <w:sz w:val="24"/>
          <w:lang w:eastAsia="zh-CN"/>
        </w:rPr>
        <w:t>4.1、</w:t>
      </w:r>
      <w:r>
        <w:rPr>
          <w:rFonts w:hint="eastAsia" w:ascii="宋体" w:hAnsi="宋体" w:eastAsia="宋体" w:cs="宋体"/>
          <w:color w:val="000000"/>
          <w:sz w:val="24"/>
          <w:lang w:eastAsia="zh-CN"/>
        </w:rPr>
        <w:t>本项目采用资格审查，纸质评标。</w:t>
      </w:r>
    </w:p>
    <w:p>
      <w:pPr>
        <w:spacing w:line="500" w:lineRule="exact"/>
        <w:ind w:firstLine="482" w:firstLineChars="200"/>
        <w:rPr>
          <w:rFonts w:ascii="宋体" w:hAnsi="宋体" w:eastAsia="宋体" w:cs="宋体"/>
          <w:color w:val="000000"/>
          <w:sz w:val="24"/>
          <w:lang w:eastAsia="zh-CN"/>
        </w:rPr>
      </w:pPr>
      <w:r>
        <w:rPr>
          <w:rFonts w:hint="eastAsia" w:ascii="宋体" w:hAnsi="宋体" w:eastAsia="宋体" w:cs="宋体"/>
          <w:b/>
          <w:color w:val="000000"/>
          <w:sz w:val="24"/>
          <w:lang w:eastAsia="zh-CN"/>
        </w:rPr>
        <w:t>4.2、</w:t>
      </w:r>
      <w:r>
        <w:rPr>
          <w:rFonts w:hint="eastAsia" w:ascii="宋体" w:hAnsi="宋体" w:eastAsia="宋体" w:cs="宋体"/>
          <w:color w:val="000000"/>
          <w:sz w:val="24"/>
          <w:lang w:eastAsia="zh-CN"/>
        </w:rPr>
        <w:t>本项目评标办法采用“报价承诺法”。</w:t>
      </w:r>
    </w:p>
    <w:p>
      <w:pPr>
        <w:spacing w:line="500" w:lineRule="exact"/>
        <w:rPr>
          <w:rFonts w:ascii="宋体" w:hAnsi="宋体" w:eastAsia="宋体" w:cs="Times New Roman"/>
          <w:b/>
          <w:bCs/>
          <w:color w:val="000000"/>
          <w:sz w:val="28"/>
          <w:szCs w:val="28"/>
          <w:lang w:eastAsia="zh-CN"/>
        </w:rPr>
      </w:pPr>
      <w:r>
        <w:rPr>
          <w:rFonts w:hint="eastAsia" w:ascii="宋体" w:hAnsi="宋体" w:eastAsia="宋体" w:cs="Times New Roman"/>
          <w:b/>
          <w:bCs/>
          <w:color w:val="000000"/>
          <w:sz w:val="28"/>
          <w:szCs w:val="28"/>
          <w:lang w:eastAsia="zh-CN"/>
        </w:rPr>
        <w:t>5、招标文件的获取</w:t>
      </w:r>
    </w:p>
    <w:p>
      <w:pPr>
        <w:spacing w:line="500" w:lineRule="exact"/>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Arial"/>
          <w:color w:val="000000" w:themeColor="text1"/>
          <w:sz w:val="24"/>
          <w:lang w:eastAsia="zh-CN"/>
          <w14:textFill>
            <w14:solidFill>
              <w14:schemeClr w14:val="tx1"/>
            </w14:solidFill>
          </w14:textFill>
        </w:rPr>
        <w:t>凡符合资格条件且有意参加本次施工招标的公司</w:t>
      </w:r>
      <w:r>
        <w:rPr>
          <w:rFonts w:hint="eastAsia" w:ascii="宋体" w:hAnsi="宋体" w:eastAsia="宋体" w:cs="Arial"/>
          <w:color w:val="auto"/>
          <w:sz w:val="24"/>
          <w:lang w:eastAsia="zh-CN"/>
        </w:rPr>
        <w:t>请于</w:t>
      </w:r>
      <w:r>
        <w:rPr>
          <w:rFonts w:hint="eastAsia" w:ascii="宋体" w:hAnsi="宋体" w:eastAsia="宋体" w:cs="Arial"/>
          <w:color w:val="auto"/>
          <w:sz w:val="24"/>
          <w:u w:val="single"/>
          <w:lang w:eastAsia="zh-CN"/>
        </w:rPr>
        <w:t>202</w:t>
      </w:r>
      <w:r>
        <w:rPr>
          <w:rFonts w:hint="eastAsia" w:ascii="宋体" w:hAnsi="宋体" w:eastAsia="宋体" w:cs="Arial"/>
          <w:color w:val="auto"/>
          <w:sz w:val="24"/>
          <w:u w:val="single"/>
          <w:lang w:val="en-US" w:eastAsia="zh-CN"/>
        </w:rPr>
        <w:t>1</w:t>
      </w:r>
      <w:r>
        <w:rPr>
          <w:rFonts w:hint="eastAsia" w:ascii="宋体" w:hAnsi="宋体" w:eastAsia="宋体" w:cs="Arial"/>
          <w:color w:val="auto"/>
          <w:sz w:val="24"/>
          <w:lang w:eastAsia="zh-CN"/>
        </w:rPr>
        <w:t>年</w:t>
      </w:r>
      <w:r>
        <w:rPr>
          <w:rFonts w:hint="eastAsia" w:ascii="宋体" w:hAnsi="宋体" w:eastAsia="宋体" w:cs="Arial"/>
          <w:color w:val="auto"/>
          <w:sz w:val="24"/>
          <w:u w:val="single"/>
          <w:lang w:val="en-US" w:eastAsia="zh-CN"/>
        </w:rPr>
        <w:t>12</w:t>
      </w:r>
      <w:r>
        <w:rPr>
          <w:rFonts w:hint="eastAsia" w:ascii="宋体" w:hAnsi="宋体" w:eastAsia="宋体" w:cs="Arial"/>
          <w:color w:val="auto"/>
          <w:sz w:val="24"/>
          <w:lang w:eastAsia="zh-CN"/>
        </w:rPr>
        <w:t>月</w:t>
      </w:r>
      <w:r>
        <w:rPr>
          <w:rFonts w:hint="eastAsia" w:ascii="宋体" w:hAnsi="宋体" w:cs="Arial"/>
          <w:color w:val="auto"/>
          <w:sz w:val="24"/>
          <w:u w:val="single"/>
          <w:lang w:val="en-US" w:eastAsia="zh-CN"/>
        </w:rPr>
        <w:t>7</w:t>
      </w:r>
      <w:r>
        <w:rPr>
          <w:rFonts w:hint="eastAsia" w:ascii="宋体" w:hAnsi="宋体" w:eastAsia="宋体" w:cs="Arial"/>
          <w:color w:val="auto"/>
          <w:sz w:val="24"/>
          <w:lang w:eastAsia="zh-CN"/>
        </w:rPr>
        <w:t>日</w:t>
      </w:r>
      <w:r>
        <w:rPr>
          <w:rFonts w:hint="eastAsia" w:ascii="宋体" w:hAnsi="宋体" w:cs="Arial"/>
          <w:color w:val="auto"/>
          <w:sz w:val="24"/>
          <w:u w:val="single"/>
          <w:lang w:val="en-US" w:eastAsia="zh-CN"/>
        </w:rPr>
        <w:t>17</w:t>
      </w:r>
      <w:r>
        <w:rPr>
          <w:rFonts w:hint="eastAsia" w:ascii="宋体" w:hAnsi="宋体" w:eastAsia="宋体" w:cs="Arial"/>
          <w:color w:val="auto"/>
          <w:sz w:val="24"/>
          <w:lang w:eastAsia="zh-CN"/>
        </w:rPr>
        <w:t>时</w:t>
      </w:r>
      <w:r>
        <w:rPr>
          <w:rFonts w:hint="eastAsia" w:ascii="宋体" w:hAnsi="宋体" w:cs="Arial"/>
          <w:color w:val="auto"/>
          <w:sz w:val="24"/>
          <w:u w:val="single"/>
          <w:lang w:val="en-US" w:eastAsia="zh-CN"/>
        </w:rPr>
        <w:t>0</w:t>
      </w:r>
      <w:r>
        <w:rPr>
          <w:rFonts w:hint="eastAsia" w:ascii="宋体" w:hAnsi="宋体" w:eastAsia="宋体" w:cs="Arial"/>
          <w:color w:val="auto"/>
          <w:sz w:val="24"/>
          <w:u w:val="single"/>
          <w:lang w:eastAsia="zh-CN"/>
        </w:rPr>
        <w:t>0</w:t>
      </w:r>
      <w:r>
        <w:rPr>
          <w:rFonts w:hint="eastAsia" w:ascii="宋体" w:hAnsi="宋体" w:eastAsia="宋体" w:cs="Arial"/>
          <w:color w:val="auto"/>
          <w:sz w:val="24"/>
          <w:lang w:eastAsia="zh-CN"/>
        </w:rPr>
        <w:t>分前将投标保证金汇入招标人指定账户即视为报名成功</w:t>
      </w:r>
      <w:r>
        <w:rPr>
          <w:rFonts w:hint="eastAsia" w:ascii="宋体" w:hAnsi="宋体" w:eastAsia="宋体" w:cs="宋体"/>
          <w:color w:val="000000" w:themeColor="text1"/>
          <w:sz w:val="24"/>
          <w:highlight w:val="white"/>
          <w:lang w:eastAsia="zh-CN"/>
          <w14:textFill>
            <w14:solidFill>
              <w14:schemeClr w14:val="tx1"/>
            </w14:solidFill>
          </w14:textFill>
        </w:rPr>
        <w:t>，并自行下载招标文件及相关资料。</w:t>
      </w:r>
    </w:p>
    <w:p>
      <w:pPr>
        <w:spacing w:line="500" w:lineRule="exact"/>
        <w:rPr>
          <w:rFonts w:ascii="宋体" w:hAnsi="宋体" w:eastAsia="宋体" w:cs="Times New Roman"/>
          <w:b/>
          <w:bCs/>
          <w:color w:val="000000" w:themeColor="text1"/>
          <w:sz w:val="28"/>
          <w:szCs w:val="28"/>
          <w:lang w:eastAsia="zh-CN"/>
          <w14:textFill>
            <w14:solidFill>
              <w14:schemeClr w14:val="tx1"/>
            </w14:solidFill>
          </w14:textFill>
        </w:rPr>
      </w:pPr>
      <w:r>
        <w:rPr>
          <w:rFonts w:hint="eastAsia" w:ascii="宋体" w:hAnsi="宋体" w:eastAsia="宋体" w:cs="Times New Roman"/>
          <w:b/>
          <w:bCs/>
          <w:color w:val="000000" w:themeColor="text1"/>
          <w:sz w:val="28"/>
          <w:szCs w:val="28"/>
          <w:lang w:eastAsia="zh-CN"/>
          <w14:textFill>
            <w14:solidFill>
              <w14:schemeClr w14:val="tx1"/>
            </w14:solidFill>
          </w14:textFill>
        </w:rPr>
        <w:t>6、投标文件的递交及相关事宜</w:t>
      </w:r>
    </w:p>
    <w:p>
      <w:pPr>
        <w:spacing w:line="500" w:lineRule="exact"/>
        <w:ind w:firstLine="482" w:firstLineChars="200"/>
        <w:rPr>
          <w:rFonts w:ascii="宋体" w:hAnsi="宋体" w:eastAsia="宋体" w:cs="Times New Roman"/>
          <w:bCs/>
          <w:color w:val="000000" w:themeColor="text1"/>
          <w:sz w:val="24"/>
          <w:lang w:eastAsia="zh-CN"/>
          <w14:textFill>
            <w14:solidFill>
              <w14:schemeClr w14:val="tx1"/>
            </w14:solidFill>
          </w14:textFill>
        </w:rPr>
      </w:pPr>
      <w:r>
        <w:rPr>
          <w:rFonts w:hint="eastAsia" w:ascii="宋体" w:hAnsi="宋体" w:eastAsia="宋体" w:cs="Times New Roman"/>
          <w:b/>
          <w:bCs/>
          <w:color w:val="000000" w:themeColor="text1"/>
          <w:sz w:val="24"/>
          <w:lang w:eastAsia="zh-CN"/>
          <w14:textFill>
            <w14:solidFill>
              <w14:schemeClr w14:val="tx1"/>
            </w14:solidFill>
          </w14:textFill>
        </w:rPr>
        <w:t>6.1、</w:t>
      </w:r>
      <w:r>
        <w:rPr>
          <w:rFonts w:hint="eastAsia" w:ascii="宋体" w:hAnsi="宋体" w:eastAsia="宋体" w:cs="Times New Roman"/>
          <w:bCs/>
          <w:color w:val="000000" w:themeColor="text1"/>
          <w:sz w:val="24"/>
          <w:lang w:eastAsia="zh-CN"/>
          <w14:textFill>
            <w14:solidFill>
              <w14:schemeClr w14:val="tx1"/>
            </w14:solidFill>
          </w14:textFill>
        </w:rPr>
        <w:t>招标人不组织进行工程现场踏勘和召开投标预备会，投标人应自行对该项目的工程场地和相关的周边环境情况进行调查。</w:t>
      </w:r>
    </w:p>
    <w:p>
      <w:pPr>
        <w:keepNext w:val="0"/>
        <w:keepLines w:val="0"/>
        <w:pageBreakBefore w:val="0"/>
        <w:widowControl w:val="0"/>
        <w:kinsoku/>
        <w:wordWrap/>
        <w:overflowPunct/>
        <w:topLinePunct w:val="0"/>
        <w:bidi w:val="0"/>
        <w:spacing w:line="480" w:lineRule="atLeast"/>
        <w:ind w:firstLine="482" w:firstLineChars="200"/>
        <w:textAlignment w:val="auto"/>
        <w:rPr>
          <w:rFonts w:hint="eastAsia" w:ascii="宋体" w:hAnsi="宋体" w:cs="宋体"/>
          <w:b/>
          <w:bCs/>
          <w:color w:val="000000"/>
          <w:sz w:val="24"/>
          <w:szCs w:val="24"/>
          <w:lang w:eastAsia="zh-CN"/>
        </w:rPr>
      </w:pPr>
      <w:r>
        <w:rPr>
          <w:rFonts w:hint="eastAsia" w:ascii="宋体" w:hAnsi="宋体" w:eastAsia="宋体" w:cs="Times New Roman"/>
          <w:b/>
          <w:bCs/>
          <w:color w:val="000000" w:themeColor="text1"/>
          <w:sz w:val="24"/>
          <w:lang w:eastAsia="zh-CN"/>
          <w14:textFill>
            <w14:solidFill>
              <w14:schemeClr w14:val="tx1"/>
            </w14:solidFill>
          </w14:textFill>
        </w:rPr>
        <w:t>6.2、</w:t>
      </w:r>
      <w:r>
        <w:rPr>
          <w:rFonts w:hint="eastAsia" w:ascii="宋体" w:hAnsi="宋体" w:cs="宋体"/>
          <w:b w:val="0"/>
          <w:bCs w:val="0"/>
          <w:color w:val="000000"/>
          <w:sz w:val="24"/>
          <w:szCs w:val="24"/>
          <w:lang w:eastAsia="zh-CN"/>
        </w:rPr>
        <w:t>开标时间</w:t>
      </w:r>
    </w:p>
    <w:p>
      <w:pPr>
        <w:keepNext w:val="0"/>
        <w:keepLines w:val="0"/>
        <w:pageBreakBefore w:val="0"/>
        <w:widowControl w:val="0"/>
        <w:kinsoku/>
        <w:wordWrap/>
        <w:overflowPunct/>
        <w:topLinePunct w:val="0"/>
        <w:bidi w:val="0"/>
        <w:spacing w:line="480" w:lineRule="atLeast"/>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zh-CN" w:eastAsia="zh-CN"/>
        </w:rPr>
        <w:t>开标时间：</w:t>
      </w:r>
      <w:r>
        <w:rPr>
          <w:rFonts w:hint="eastAsia" w:ascii="宋体" w:hAnsi="宋体" w:cs="宋体"/>
          <w:color w:val="000000"/>
          <w:sz w:val="24"/>
          <w:szCs w:val="24"/>
          <w:lang w:val="en-US" w:eastAsia="zh-CN"/>
        </w:rPr>
        <w:t>2021年12月8日10：00分</w:t>
      </w:r>
    </w:p>
    <w:p>
      <w:pPr>
        <w:keepNext w:val="0"/>
        <w:keepLines w:val="0"/>
        <w:pageBreakBefore w:val="0"/>
        <w:widowControl w:val="0"/>
        <w:kinsoku/>
        <w:wordWrap/>
        <w:overflowPunct/>
        <w:topLinePunct w:val="0"/>
        <w:bidi w:val="0"/>
        <w:spacing w:line="480" w:lineRule="atLeast"/>
        <w:textAlignment w:val="auto"/>
        <w:rPr>
          <w:rFonts w:ascii="宋体" w:hAnsi="宋体" w:eastAsia="宋体" w:cs="Times New Roman"/>
          <w:bCs/>
          <w:color w:val="000000"/>
          <w:sz w:val="24"/>
          <w:lang w:eastAsia="zh-CN"/>
        </w:rPr>
      </w:pPr>
      <w:r>
        <w:rPr>
          <w:rFonts w:hint="eastAsia" w:ascii="宋体" w:hAnsi="宋体" w:cs="宋体"/>
          <w:color w:val="000000"/>
          <w:sz w:val="24"/>
          <w:szCs w:val="24"/>
          <w:lang w:val="zh-CN" w:eastAsia="zh-CN"/>
        </w:rPr>
        <w:t>开标地点：上饶京宝路桥工程有限公司会议室（上饶市</w:t>
      </w:r>
      <w:r>
        <w:rPr>
          <w:rFonts w:hint="eastAsia" w:ascii="宋体" w:hAnsi="宋体" w:cs="宋体"/>
          <w:color w:val="000000"/>
          <w:sz w:val="24"/>
          <w:szCs w:val="24"/>
          <w:lang w:val="en-US" w:eastAsia="zh-CN"/>
        </w:rPr>
        <w:t>广信区紫阳大道1号15楼</w:t>
      </w:r>
      <w:r>
        <w:rPr>
          <w:rFonts w:hint="eastAsia" w:ascii="宋体" w:hAnsi="宋体" w:cs="宋体"/>
          <w:color w:val="000000"/>
          <w:sz w:val="24"/>
          <w:szCs w:val="24"/>
          <w:lang w:val="zh-CN" w:eastAsia="zh-CN"/>
        </w:rPr>
        <w:t>）</w:t>
      </w:r>
    </w:p>
    <w:p>
      <w:pPr>
        <w:spacing w:line="500" w:lineRule="exact"/>
        <w:ind w:firstLine="482" w:firstLineChars="200"/>
        <w:rPr>
          <w:rFonts w:ascii="宋体" w:hAnsi="宋体" w:eastAsia="宋体" w:cs="Times New Roman"/>
          <w:bCs/>
          <w:color w:val="000000"/>
          <w:sz w:val="24"/>
          <w:lang w:eastAsia="zh-CN"/>
        </w:rPr>
      </w:pPr>
      <w:r>
        <w:rPr>
          <w:rFonts w:hint="eastAsia" w:ascii="宋体" w:hAnsi="宋体" w:eastAsia="宋体" w:cs="Times New Roman"/>
          <w:b/>
          <w:bCs/>
          <w:color w:val="000000"/>
          <w:sz w:val="24"/>
          <w:lang w:eastAsia="zh-CN"/>
        </w:rPr>
        <w:t>6.3、</w:t>
      </w:r>
      <w:r>
        <w:rPr>
          <w:rFonts w:hint="eastAsia" w:ascii="宋体" w:hAnsi="宋体" w:eastAsia="宋体" w:cs="Times New Roman"/>
          <w:bCs/>
          <w:color w:val="000000"/>
          <w:sz w:val="24"/>
          <w:lang w:eastAsia="zh-CN"/>
        </w:rPr>
        <w:t>逾期送达或者未送达指定地点的投标文件，招标人不予受理。</w:t>
      </w:r>
    </w:p>
    <w:p>
      <w:pPr>
        <w:spacing w:line="500" w:lineRule="exact"/>
        <w:ind w:firstLine="482" w:firstLineChars="200"/>
        <w:rPr>
          <w:rFonts w:ascii="宋体" w:hAnsi="宋体" w:eastAsia="宋体" w:cs="Times New Roman"/>
          <w:bCs/>
          <w:color w:val="000000"/>
          <w:sz w:val="24"/>
          <w:lang w:eastAsia="zh-CN"/>
        </w:rPr>
      </w:pPr>
      <w:r>
        <w:rPr>
          <w:rFonts w:hint="eastAsia" w:ascii="宋体" w:hAnsi="宋体" w:eastAsia="宋体" w:cs="Times New Roman"/>
          <w:b/>
          <w:bCs/>
          <w:color w:val="000000"/>
          <w:sz w:val="24"/>
          <w:lang w:eastAsia="zh-CN"/>
        </w:rPr>
        <w:t>6.4、</w:t>
      </w:r>
      <w:r>
        <w:rPr>
          <w:rFonts w:hint="eastAsia" w:ascii="宋体" w:hAnsi="宋体" w:eastAsia="宋体" w:cs="Times New Roman"/>
          <w:bCs/>
          <w:color w:val="000000"/>
          <w:sz w:val="24"/>
          <w:lang w:eastAsia="zh-CN"/>
        </w:rPr>
        <w:t>有关本次招标的澄清和修改等补遗材料，将在</w:t>
      </w:r>
      <w:r>
        <w:rPr>
          <w:rFonts w:hint="eastAsia"/>
          <w:sz w:val="24"/>
          <w:szCs w:val="28"/>
          <w:lang w:eastAsia="zh-CN"/>
        </w:rPr>
        <w:t>上饶市交通建设投资集团有限公司、上饶京宝路桥工程</w:t>
      </w:r>
      <w:r>
        <w:rPr>
          <w:rFonts w:hint="eastAsia" w:ascii="宋体" w:hAnsi="宋体" w:eastAsia="宋体" w:cs="宋体"/>
          <w:color w:val="000000" w:themeColor="text1"/>
          <w:sz w:val="24"/>
          <w:highlight w:val="white"/>
          <w:lang w:eastAsia="zh-CN"/>
          <w14:textFill>
            <w14:solidFill>
              <w14:schemeClr w14:val="tx1"/>
            </w14:solidFill>
          </w14:textFill>
        </w:rPr>
        <w:t>有限公司</w:t>
      </w:r>
      <w:r>
        <w:rPr>
          <w:rFonts w:hint="eastAsia" w:ascii="宋体" w:hAnsi="宋体" w:eastAsia="宋体" w:cs="Times New Roman"/>
          <w:bCs/>
          <w:color w:val="000000"/>
          <w:sz w:val="24"/>
          <w:lang w:eastAsia="zh-CN"/>
        </w:rPr>
        <w:t>网上发布，请潜在投标人随时关注并及时下载有关补充材料，否则，由此造成的后果由投标人自负。</w:t>
      </w:r>
    </w:p>
    <w:p>
      <w:pPr>
        <w:spacing w:line="500" w:lineRule="exact"/>
        <w:ind w:firstLine="482" w:firstLineChars="200"/>
        <w:rPr>
          <w:rFonts w:ascii="Times New Roman"/>
          <w:sz w:val="24"/>
          <w:szCs w:val="24"/>
        </w:rPr>
      </w:pPr>
      <w:r>
        <w:rPr>
          <w:rFonts w:hint="eastAsia" w:ascii="宋体" w:hAnsi="宋体" w:eastAsia="宋体" w:cs="Times New Roman"/>
          <w:b/>
          <w:bCs/>
          <w:color w:val="000000"/>
          <w:sz w:val="24"/>
          <w:szCs w:val="24"/>
        </w:rPr>
        <w:fldChar w:fldCharType="begin"/>
      </w:r>
      <w:r>
        <w:rPr>
          <w:rFonts w:hint="eastAsia" w:ascii="宋体" w:hAnsi="宋体" w:eastAsia="宋体" w:cs="Times New Roman"/>
          <w:b/>
          <w:bCs/>
          <w:color w:val="000000"/>
          <w:sz w:val="24"/>
          <w:szCs w:val="24"/>
        </w:rPr>
        <w:instrText xml:space="preserve"> HYPERLINK "mailto:6.5、投标人如有疑问，应将疑问函件的电子文件（word版和带公章的扫描版）发送至电子邮箱357480235@qq.com，并电话告知招标人。" </w:instrText>
      </w:r>
      <w:r>
        <w:rPr>
          <w:rFonts w:hint="eastAsia" w:ascii="宋体" w:hAnsi="宋体" w:eastAsia="宋体" w:cs="Times New Roman"/>
          <w:b/>
          <w:bCs/>
          <w:color w:val="000000"/>
          <w:sz w:val="24"/>
          <w:szCs w:val="24"/>
        </w:rPr>
        <w:fldChar w:fldCharType="separate"/>
      </w:r>
      <w:r>
        <w:rPr>
          <w:rStyle w:val="24"/>
          <w:rFonts w:hint="eastAsia" w:ascii="宋体" w:hAnsi="宋体" w:eastAsia="宋体" w:cs="Times New Roman"/>
          <w:b/>
          <w:bCs/>
          <w:color w:val="000000"/>
          <w:sz w:val="24"/>
          <w:szCs w:val="24"/>
        </w:rPr>
        <w:t>6.5、</w:t>
      </w:r>
      <w:r>
        <w:rPr>
          <w:rStyle w:val="24"/>
          <w:rFonts w:ascii="Times New Roman"/>
          <w:sz w:val="24"/>
          <w:szCs w:val="24"/>
        </w:rPr>
        <w:t>投标人如有疑问，应将疑问函件的电子文件（word版和带公章的扫描版）发送至电子邮箱</w:t>
      </w:r>
      <w:r>
        <w:rPr>
          <w:rStyle w:val="24"/>
          <w:rFonts w:hint="eastAsia" w:ascii="Times New Roman"/>
          <w:sz w:val="24"/>
          <w:szCs w:val="24"/>
          <w:lang w:val="en-US" w:eastAsia="zh-CN"/>
        </w:rPr>
        <w:t>648604994</w:t>
      </w:r>
      <w:r>
        <w:rPr>
          <w:rStyle w:val="24"/>
          <w:rFonts w:ascii="Times New Roman"/>
          <w:sz w:val="24"/>
          <w:szCs w:val="24"/>
        </w:rPr>
        <w:t>@qq.com，并电话告知招标人。</w:t>
      </w:r>
      <w:r>
        <w:rPr>
          <w:rFonts w:hint="eastAsia" w:ascii="宋体" w:hAnsi="宋体" w:eastAsia="宋体" w:cs="Times New Roman"/>
          <w:b/>
          <w:bCs/>
          <w:color w:val="000000"/>
          <w:sz w:val="24"/>
          <w:szCs w:val="24"/>
        </w:rPr>
        <w:fldChar w:fldCharType="end"/>
      </w:r>
    </w:p>
    <w:p>
      <w:pPr>
        <w:keepNext w:val="0"/>
        <w:keepLines w:val="0"/>
        <w:pageBreakBefore w:val="0"/>
        <w:widowControl w:val="0"/>
        <w:numPr>
          <w:ilvl w:val="0"/>
          <w:numId w:val="0"/>
        </w:numPr>
        <w:kinsoku/>
        <w:wordWrap/>
        <w:overflowPunct/>
        <w:topLinePunct w:val="0"/>
        <w:bidi w:val="0"/>
        <w:spacing w:line="480" w:lineRule="atLeast"/>
        <w:textAlignment w:val="auto"/>
        <w:rPr>
          <w:rFonts w:hint="eastAsia" w:ascii="宋体" w:hAnsi="宋体" w:cs="宋体"/>
          <w:b/>
          <w:bCs/>
          <w:color w:val="000000"/>
          <w:spacing w:val="4"/>
          <w:sz w:val="24"/>
          <w:szCs w:val="24"/>
          <w:lang w:val="zh-CN" w:eastAsia="zh-CN" w:bidi="ar-SA"/>
        </w:rPr>
      </w:pPr>
      <w:r>
        <w:rPr>
          <w:rFonts w:hint="eastAsia" w:ascii="宋体" w:hAnsi="宋体" w:cs="宋体"/>
          <w:b/>
          <w:bCs/>
          <w:color w:val="000000"/>
          <w:spacing w:val="4"/>
          <w:sz w:val="24"/>
          <w:szCs w:val="24"/>
          <w:lang w:val="zh-CN" w:eastAsia="zh-CN" w:bidi="ar-SA"/>
        </w:rPr>
        <w:t>八、报名方式：</w:t>
      </w:r>
    </w:p>
    <w:p>
      <w:pPr>
        <w:keepNext w:val="0"/>
        <w:keepLines w:val="0"/>
        <w:pageBreakBefore w:val="0"/>
        <w:widowControl w:val="0"/>
        <w:numPr>
          <w:ilvl w:val="0"/>
          <w:numId w:val="0"/>
        </w:numPr>
        <w:kinsoku/>
        <w:wordWrap/>
        <w:overflowPunct/>
        <w:topLinePunct w:val="0"/>
        <w:bidi w:val="0"/>
        <w:spacing w:line="480" w:lineRule="atLeast"/>
        <w:textAlignment w:val="auto"/>
        <w:rPr>
          <w:rFonts w:hint="eastAsia" w:ascii="宋体" w:hAnsi="宋体" w:cs="宋体"/>
          <w:b/>
          <w:bCs/>
          <w:color w:val="auto"/>
          <w:spacing w:val="4"/>
          <w:sz w:val="24"/>
          <w:szCs w:val="24"/>
          <w:lang w:val="zh-CN" w:eastAsia="zh-CN" w:bidi="ar-SA"/>
        </w:rPr>
      </w:pPr>
      <w:r>
        <w:rPr>
          <w:rFonts w:hint="eastAsia" w:ascii="宋体" w:hAnsi="宋体" w:cs="宋体"/>
          <w:b/>
          <w:bCs/>
          <w:color w:val="auto"/>
          <w:spacing w:val="4"/>
          <w:sz w:val="24"/>
          <w:szCs w:val="24"/>
          <w:lang w:val="zh-CN" w:eastAsia="zh-CN" w:bidi="ar-SA"/>
        </w:rPr>
        <w:t>在规定时间内递交投标保证金，即为报名成功，招标文件自行下载（见附件）。</w:t>
      </w:r>
    </w:p>
    <w:p>
      <w:pPr>
        <w:pStyle w:val="12"/>
        <w:keepNext w:val="0"/>
        <w:keepLines w:val="0"/>
        <w:pageBreakBefore w:val="0"/>
        <w:widowControl w:val="0"/>
        <w:kinsoku/>
        <w:wordWrap/>
        <w:overflowPunct/>
        <w:topLinePunct w:val="0"/>
        <w:bidi w:val="0"/>
        <w:adjustRightInd w:val="0"/>
        <w:snapToGrid w:val="0"/>
        <w:spacing w:line="480" w:lineRule="atLeast"/>
        <w:ind w:left="0" w:leftChars="0" w:firstLine="0" w:firstLineChars="0"/>
        <w:textAlignment w:val="auto"/>
        <w:rPr>
          <w:rFonts w:hint="eastAsia" w:hAnsi="宋体" w:eastAsia="宋体"/>
          <w:bCs/>
          <w:color w:val="auto"/>
          <w:sz w:val="24"/>
          <w:szCs w:val="24"/>
          <w:lang w:val="en-US" w:eastAsia="zh-CN"/>
        </w:rPr>
      </w:pPr>
      <w:r>
        <w:rPr>
          <w:rFonts w:hint="eastAsia" w:hAnsi="宋体"/>
          <w:bCs/>
          <w:color w:val="auto"/>
          <w:sz w:val="24"/>
          <w:szCs w:val="24"/>
          <w:highlight w:val="white"/>
          <w:lang w:val="en-US"/>
        </w:rPr>
        <w:t>投标保证金金额：</w:t>
      </w:r>
      <w:r>
        <w:rPr>
          <w:rFonts w:hint="eastAsia" w:hAnsi="宋体"/>
          <w:bCs/>
          <w:color w:val="auto"/>
          <w:sz w:val="24"/>
          <w:szCs w:val="24"/>
          <w:highlight w:val="white"/>
          <w:lang w:val="en-US" w:eastAsia="zh-CN"/>
        </w:rPr>
        <w:t>肆万玖仟元整（</w:t>
      </w:r>
      <w:r>
        <w:rPr>
          <w:rFonts w:hint="eastAsia" w:ascii="宋体" w:hAnsi="宋体" w:eastAsia="宋体" w:cs="宋体"/>
          <w:bCs/>
          <w:color w:val="auto"/>
          <w:sz w:val="24"/>
          <w:szCs w:val="24"/>
          <w:highlight w:val="white"/>
          <w:lang w:val="en-US" w:eastAsia="zh-CN"/>
        </w:rPr>
        <w:t>￥</w:t>
      </w:r>
      <w:r>
        <w:rPr>
          <w:rFonts w:hint="eastAsia" w:hAnsi="宋体" w:cs="宋体"/>
          <w:bCs/>
          <w:color w:val="auto"/>
          <w:sz w:val="24"/>
          <w:szCs w:val="24"/>
          <w:highlight w:val="white"/>
          <w:lang w:val="en-US" w:eastAsia="zh-CN"/>
        </w:rPr>
        <w:t>49</w:t>
      </w:r>
      <w:r>
        <w:rPr>
          <w:rFonts w:hint="eastAsia" w:hAnsi="宋体"/>
          <w:bCs/>
          <w:color w:val="auto"/>
          <w:sz w:val="24"/>
          <w:szCs w:val="24"/>
          <w:highlight w:val="white"/>
          <w:lang w:val="en-US" w:eastAsia="zh-CN"/>
        </w:rPr>
        <w:t>000）</w:t>
      </w:r>
    </w:p>
    <w:p>
      <w:pPr>
        <w:keepNext w:val="0"/>
        <w:keepLines w:val="0"/>
        <w:pageBreakBefore w:val="0"/>
        <w:widowControl w:val="0"/>
        <w:numPr>
          <w:ilvl w:val="0"/>
          <w:numId w:val="0"/>
        </w:numPr>
        <w:kinsoku/>
        <w:wordWrap/>
        <w:overflowPunct/>
        <w:topLinePunct w:val="0"/>
        <w:bidi w:val="0"/>
        <w:spacing w:line="480" w:lineRule="atLeast"/>
        <w:textAlignment w:val="auto"/>
        <w:rPr>
          <w:rFonts w:hint="eastAsia" w:hAnsi="宋体"/>
          <w:bCs/>
          <w:color w:val="auto"/>
          <w:sz w:val="24"/>
          <w:szCs w:val="24"/>
          <w:highlight w:val="white"/>
          <w:lang w:val="en-US"/>
        </w:rPr>
      </w:pPr>
      <w:r>
        <w:rPr>
          <w:rFonts w:hint="eastAsia" w:hAnsi="宋体"/>
          <w:bCs/>
          <w:color w:val="auto"/>
          <w:sz w:val="24"/>
          <w:szCs w:val="24"/>
          <w:highlight w:val="white"/>
          <w:lang w:val="en-US"/>
        </w:rPr>
        <w:t>开户全称： 上饶京宝路桥工程有限公司</w:t>
      </w:r>
    </w:p>
    <w:p>
      <w:pPr>
        <w:keepNext w:val="0"/>
        <w:keepLines w:val="0"/>
        <w:pageBreakBefore w:val="0"/>
        <w:widowControl w:val="0"/>
        <w:numPr>
          <w:ilvl w:val="0"/>
          <w:numId w:val="0"/>
        </w:numPr>
        <w:kinsoku/>
        <w:wordWrap/>
        <w:overflowPunct/>
        <w:topLinePunct w:val="0"/>
        <w:bidi w:val="0"/>
        <w:spacing w:line="480" w:lineRule="atLeast"/>
        <w:textAlignment w:val="auto"/>
        <w:rPr>
          <w:rFonts w:hint="eastAsia" w:hAnsi="宋体"/>
          <w:bCs/>
          <w:color w:val="auto"/>
          <w:sz w:val="24"/>
          <w:szCs w:val="24"/>
          <w:highlight w:val="white"/>
          <w:lang w:val="en-US"/>
        </w:rPr>
      </w:pPr>
      <w:r>
        <w:rPr>
          <w:rFonts w:hint="eastAsia" w:hAnsi="宋体"/>
          <w:bCs/>
          <w:color w:val="auto"/>
          <w:sz w:val="24"/>
          <w:szCs w:val="24"/>
          <w:highlight w:val="white"/>
          <w:lang w:val="en-US"/>
        </w:rPr>
        <w:t>开 户 行： 中国建设银行股份有限公司上饶市分行营业部</w:t>
      </w:r>
    </w:p>
    <w:p>
      <w:pPr>
        <w:keepNext w:val="0"/>
        <w:keepLines w:val="0"/>
        <w:pageBreakBefore w:val="0"/>
        <w:widowControl w:val="0"/>
        <w:numPr>
          <w:ilvl w:val="0"/>
          <w:numId w:val="0"/>
        </w:numPr>
        <w:kinsoku/>
        <w:wordWrap/>
        <w:overflowPunct/>
        <w:topLinePunct w:val="0"/>
        <w:bidi w:val="0"/>
        <w:spacing w:line="480" w:lineRule="atLeast"/>
        <w:textAlignment w:val="auto"/>
        <w:rPr>
          <w:rFonts w:hint="eastAsia" w:hAnsi="宋体"/>
          <w:bCs/>
          <w:color w:val="auto"/>
          <w:sz w:val="24"/>
          <w:szCs w:val="24"/>
          <w:highlight w:val="white"/>
          <w:lang w:val="en-US"/>
        </w:rPr>
      </w:pPr>
      <w:r>
        <w:rPr>
          <w:rFonts w:hint="eastAsia" w:hAnsi="宋体"/>
          <w:bCs/>
          <w:color w:val="auto"/>
          <w:sz w:val="24"/>
          <w:szCs w:val="24"/>
          <w:highlight w:val="white"/>
          <w:lang w:val="en-US"/>
        </w:rPr>
        <w:t xml:space="preserve">账    号： 3600  1350  1000 </w:t>
      </w:r>
      <w:r>
        <w:rPr>
          <w:rFonts w:hint="eastAsia" w:hAnsi="宋体"/>
          <w:bCs/>
          <w:color w:val="auto"/>
          <w:sz w:val="24"/>
          <w:szCs w:val="24"/>
          <w:highlight w:val="white"/>
          <w:lang w:val="en-US" w:eastAsia="zh-CN"/>
        </w:rPr>
        <w:t xml:space="preserve"> </w:t>
      </w:r>
      <w:r>
        <w:rPr>
          <w:rFonts w:hint="eastAsia" w:hAnsi="宋体"/>
          <w:bCs/>
          <w:color w:val="auto"/>
          <w:sz w:val="24"/>
          <w:szCs w:val="24"/>
          <w:highlight w:val="white"/>
          <w:lang w:val="en-US"/>
        </w:rPr>
        <w:t xml:space="preserve">5000 </w:t>
      </w:r>
      <w:r>
        <w:rPr>
          <w:rFonts w:hint="eastAsia" w:hAnsi="宋体"/>
          <w:bCs/>
          <w:color w:val="auto"/>
          <w:sz w:val="24"/>
          <w:szCs w:val="24"/>
          <w:highlight w:val="white"/>
          <w:lang w:val="en-US" w:eastAsia="zh-CN"/>
        </w:rPr>
        <w:t xml:space="preserve"> </w:t>
      </w:r>
      <w:r>
        <w:rPr>
          <w:rFonts w:hint="eastAsia" w:hAnsi="宋体"/>
          <w:bCs/>
          <w:color w:val="auto"/>
          <w:sz w:val="24"/>
          <w:szCs w:val="24"/>
          <w:highlight w:val="white"/>
          <w:lang w:val="en-US"/>
        </w:rPr>
        <w:t>0519</w:t>
      </w:r>
    </w:p>
    <w:p>
      <w:pPr>
        <w:numPr>
          <w:ilvl w:val="0"/>
          <w:numId w:val="0"/>
        </w:numPr>
        <w:spacing w:line="360" w:lineRule="auto"/>
        <w:ind w:firstLine="480" w:firstLineChars="200"/>
        <w:rPr>
          <w:rFonts w:hint="eastAsia" w:hAnsi="宋体" w:eastAsiaTheme="minorEastAsia"/>
          <w:color w:val="auto"/>
          <w:sz w:val="24"/>
          <w:szCs w:val="24"/>
          <w:highlight w:val="white"/>
          <w:lang w:val="en-US" w:eastAsia="zh-CN"/>
        </w:rPr>
      </w:pPr>
      <w:r>
        <w:rPr>
          <w:rFonts w:hint="eastAsia" w:hAnsi="宋体"/>
          <w:bCs/>
          <w:color w:val="auto"/>
          <w:sz w:val="24"/>
          <w:szCs w:val="24"/>
          <w:highlight w:val="white"/>
          <w:lang w:val="en-US"/>
        </w:rPr>
        <w:t>投标人须通过投标人工商注册地的开户银行基本账户以银行转账形式</w:t>
      </w:r>
      <w:r>
        <w:rPr>
          <w:rFonts w:hint="eastAsia" w:hAnsi="宋体"/>
          <w:color w:val="auto"/>
          <w:sz w:val="24"/>
          <w:szCs w:val="24"/>
          <w:highlight w:val="white"/>
          <w:lang w:val="en-US"/>
        </w:rPr>
        <w:t>向</w:t>
      </w:r>
      <w:r>
        <w:rPr>
          <w:rFonts w:hint="eastAsia" w:hAnsi="宋体"/>
          <w:color w:val="auto"/>
          <w:sz w:val="24"/>
          <w:szCs w:val="24"/>
          <w:highlight w:val="white"/>
          <w:lang w:val="en-US" w:eastAsia="zh-CN"/>
        </w:rPr>
        <w:t>招标人</w:t>
      </w:r>
      <w:r>
        <w:rPr>
          <w:rFonts w:hint="eastAsia" w:hAnsi="宋体"/>
          <w:color w:val="auto"/>
          <w:sz w:val="24"/>
          <w:szCs w:val="24"/>
          <w:highlight w:val="white"/>
          <w:lang w:val="en-US"/>
        </w:rPr>
        <w:t>提交“规定的投标保证金，投标保证金</w:t>
      </w:r>
      <w:r>
        <w:rPr>
          <w:rFonts w:hint="eastAsia" w:hAnsi="宋体"/>
          <w:color w:val="auto"/>
          <w:sz w:val="24"/>
          <w:szCs w:val="24"/>
          <w:highlight w:val="white"/>
          <w:lang w:val="en-US" w:eastAsia="zh-CN"/>
        </w:rPr>
        <w:t>可从</w:t>
      </w:r>
      <w:r>
        <w:rPr>
          <w:rFonts w:hint="eastAsia" w:ascii="宋体" w:hAnsi="宋体" w:cs="宋体"/>
          <w:color w:val="auto"/>
          <w:sz w:val="24"/>
          <w:szCs w:val="24"/>
          <w:lang w:val="zh-CN" w:eastAsia="zh-CN"/>
        </w:rPr>
        <w:t>20</w:t>
      </w:r>
      <w:r>
        <w:rPr>
          <w:rFonts w:hint="eastAsia" w:ascii="宋体" w:hAnsi="宋体" w:cs="宋体"/>
          <w:color w:val="auto"/>
          <w:sz w:val="24"/>
          <w:szCs w:val="24"/>
          <w:lang w:val="en-US" w:eastAsia="zh-CN"/>
        </w:rPr>
        <w:t>21</w:t>
      </w:r>
      <w:r>
        <w:rPr>
          <w:rFonts w:hint="eastAsia" w:ascii="宋体" w:hAnsi="宋体" w:cs="宋体"/>
          <w:color w:val="auto"/>
          <w:sz w:val="24"/>
          <w:szCs w:val="24"/>
          <w:lang w:val="zh-CN" w:eastAsia="zh-CN"/>
        </w:rPr>
        <w:t>年</w:t>
      </w:r>
      <w:r>
        <w:rPr>
          <w:rFonts w:hint="eastAsia" w:ascii="宋体" w:hAnsi="宋体" w:cs="宋体"/>
          <w:color w:val="auto"/>
          <w:sz w:val="24"/>
          <w:szCs w:val="24"/>
          <w:lang w:val="en-US" w:eastAsia="zh-CN"/>
        </w:rPr>
        <w:t>12</w:t>
      </w:r>
      <w:r>
        <w:rPr>
          <w:rFonts w:hint="eastAsia" w:ascii="宋体" w:hAnsi="宋体" w:cs="宋体"/>
          <w:color w:val="auto"/>
          <w:sz w:val="24"/>
          <w:szCs w:val="24"/>
          <w:lang w:val="zh-CN" w:eastAsia="zh-CN"/>
        </w:rPr>
        <w:t>月</w:t>
      </w:r>
      <w:r>
        <w:rPr>
          <w:rFonts w:hint="eastAsia" w:ascii="宋体" w:hAnsi="宋体" w:cs="宋体"/>
          <w:color w:val="auto"/>
          <w:sz w:val="24"/>
          <w:szCs w:val="24"/>
          <w:lang w:val="en-US" w:eastAsia="zh-CN"/>
        </w:rPr>
        <w:t>2</w:t>
      </w:r>
      <w:r>
        <w:rPr>
          <w:rFonts w:hint="eastAsia" w:ascii="宋体" w:hAnsi="宋体" w:cs="宋体"/>
          <w:color w:val="auto"/>
          <w:sz w:val="24"/>
          <w:szCs w:val="24"/>
          <w:lang w:val="zh-CN" w:eastAsia="zh-CN"/>
        </w:rPr>
        <w:t>日至20</w:t>
      </w:r>
      <w:r>
        <w:rPr>
          <w:rFonts w:hint="eastAsia" w:ascii="宋体" w:hAnsi="宋体" w:cs="宋体"/>
          <w:color w:val="auto"/>
          <w:sz w:val="24"/>
          <w:szCs w:val="24"/>
          <w:lang w:val="en-US" w:eastAsia="zh-CN"/>
        </w:rPr>
        <w:t>21</w:t>
      </w:r>
      <w:r>
        <w:rPr>
          <w:rFonts w:hint="eastAsia" w:ascii="宋体" w:hAnsi="宋体" w:cs="宋体"/>
          <w:color w:val="auto"/>
          <w:sz w:val="24"/>
          <w:szCs w:val="24"/>
          <w:lang w:val="zh-CN" w:eastAsia="zh-CN"/>
        </w:rPr>
        <w:t>年</w:t>
      </w:r>
      <w:r>
        <w:rPr>
          <w:rFonts w:hint="eastAsia" w:ascii="宋体" w:hAnsi="宋体" w:cs="宋体"/>
          <w:color w:val="auto"/>
          <w:sz w:val="24"/>
          <w:szCs w:val="24"/>
          <w:lang w:val="en-US" w:eastAsia="zh-CN"/>
        </w:rPr>
        <w:t>12</w:t>
      </w:r>
      <w:r>
        <w:rPr>
          <w:rFonts w:hint="eastAsia" w:ascii="宋体" w:hAnsi="宋体" w:cs="宋体"/>
          <w:color w:val="auto"/>
          <w:sz w:val="24"/>
          <w:szCs w:val="24"/>
          <w:lang w:val="zh-CN" w:eastAsia="zh-CN"/>
        </w:rPr>
        <w:t>月</w:t>
      </w:r>
      <w:r>
        <w:rPr>
          <w:rFonts w:hint="eastAsia" w:ascii="宋体" w:hAnsi="宋体" w:cs="宋体"/>
          <w:color w:val="auto"/>
          <w:sz w:val="24"/>
          <w:szCs w:val="24"/>
          <w:lang w:val="en-US" w:eastAsia="zh-CN"/>
        </w:rPr>
        <w:t>7</w:t>
      </w:r>
      <w:r>
        <w:rPr>
          <w:rFonts w:hint="eastAsia" w:ascii="宋体" w:hAnsi="宋体" w:cs="宋体"/>
          <w:color w:val="auto"/>
          <w:sz w:val="24"/>
          <w:szCs w:val="24"/>
          <w:lang w:val="zh-CN" w:eastAsia="zh-CN"/>
        </w:rPr>
        <w:t>日</w:t>
      </w:r>
      <w:r>
        <w:rPr>
          <w:rFonts w:hint="eastAsia" w:hAnsi="宋体"/>
          <w:color w:val="auto"/>
          <w:sz w:val="24"/>
          <w:szCs w:val="24"/>
          <w:highlight w:val="white"/>
          <w:lang w:val="en-US"/>
        </w:rPr>
        <w:t>在</w:t>
      </w:r>
      <w:r>
        <w:rPr>
          <w:rFonts w:hint="eastAsia" w:hAnsi="宋体"/>
          <w:color w:val="auto"/>
          <w:sz w:val="24"/>
          <w:szCs w:val="24"/>
          <w:highlight w:val="white"/>
          <w:lang w:val="en-US" w:eastAsia="zh-CN"/>
        </w:rPr>
        <w:t>17</w:t>
      </w:r>
      <w:r>
        <w:rPr>
          <w:rFonts w:hint="eastAsia" w:hAnsi="宋体"/>
          <w:color w:val="auto"/>
          <w:sz w:val="24"/>
          <w:szCs w:val="24"/>
          <w:highlight w:val="white"/>
          <w:lang w:val="en-US"/>
        </w:rPr>
        <w:t>:</w:t>
      </w:r>
      <w:r>
        <w:rPr>
          <w:rFonts w:hint="eastAsia" w:hAnsi="宋体"/>
          <w:color w:val="auto"/>
          <w:sz w:val="24"/>
          <w:szCs w:val="24"/>
          <w:highlight w:val="white"/>
          <w:lang w:val="en-US" w:eastAsia="zh-CN"/>
        </w:rPr>
        <w:t>00</w:t>
      </w:r>
      <w:r>
        <w:rPr>
          <w:rFonts w:hint="eastAsia" w:hAnsi="宋体"/>
          <w:color w:val="auto"/>
          <w:sz w:val="24"/>
          <w:szCs w:val="24"/>
          <w:highlight w:val="white"/>
          <w:lang w:val="en-US"/>
        </w:rPr>
        <w:t>之前到达我公司账户，并作为其投标文件的一部分，逾期做无效标处理</w:t>
      </w:r>
      <w:r>
        <w:rPr>
          <w:rFonts w:hint="eastAsia" w:hAnsi="宋体"/>
          <w:color w:val="auto"/>
          <w:sz w:val="24"/>
          <w:szCs w:val="24"/>
          <w:highlight w:val="white"/>
          <w:lang w:val="en-US" w:eastAsia="zh-CN"/>
        </w:rPr>
        <w:t>。</w:t>
      </w:r>
    </w:p>
    <w:p>
      <w:pPr>
        <w:spacing w:line="500" w:lineRule="exact"/>
        <w:rPr>
          <w:rFonts w:ascii="宋体" w:hAnsi="宋体" w:eastAsia="宋体" w:cs="Times New Roman"/>
          <w:bCs/>
          <w:color w:val="000000"/>
          <w:sz w:val="28"/>
          <w:szCs w:val="28"/>
        </w:rPr>
      </w:pPr>
      <w:r>
        <w:rPr>
          <w:rFonts w:hint="eastAsia" w:ascii="宋体" w:hAnsi="宋体" w:eastAsia="宋体" w:cs="Times New Roman"/>
          <w:b/>
          <w:bCs/>
          <w:color w:val="000000"/>
          <w:sz w:val="28"/>
          <w:szCs w:val="28"/>
          <w:lang w:eastAsia="zh-CN"/>
        </w:rPr>
        <w:t>九</w:t>
      </w:r>
      <w:r>
        <w:rPr>
          <w:rFonts w:ascii="宋体" w:hAnsi="宋体" w:eastAsia="宋体" w:cs="Times New Roman"/>
          <w:b/>
          <w:bCs/>
          <w:color w:val="000000"/>
          <w:sz w:val="28"/>
          <w:szCs w:val="28"/>
        </w:rPr>
        <w:t>、发布公告的媒介</w:t>
      </w:r>
    </w:p>
    <w:p>
      <w:pPr>
        <w:spacing w:line="500" w:lineRule="exact"/>
        <w:ind w:firstLine="482" w:firstLineChars="200"/>
        <w:rPr>
          <w:rFonts w:ascii="宋体" w:hAnsi="宋体" w:eastAsia="宋体" w:cs="Times New Roman"/>
          <w:bCs/>
          <w:color w:val="000000"/>
          <w:sz w:val="24"/>
        </w:rPr>
      </w:pPr>
      <w:r>
        <w:rPr>
          <w:rFonts w:hint="eastAsia" w:ascii="宋体" w:hAnsi="宋体" w:eastAsia="宋体" w:cs="Times New Roman"/>
          <w:b/>
          <w:bCs/>
          <w:color w:val="000000"/>
          <w:sz w:val="24"/>
        </w:rPr>
        <w:t>7.1、</w:t>
      </w:r>
      <w:r>
        <w:rPr>
          <w:rFonts w:ascii="宋体" w:hAnsi="宋体" w:eastAsia="宋体" w:cs="Times New Roman"/>
          <w:bCs/>
          <w:color w:val="000000"/>
          <w:sz w:val="24"/>
        </w:rPr>
        <w:t>本次招标公告同时在</w:t>
      </w:r>
      <w:r>
        <w:rPr>
          <w:rFonts w:hint="eastAsia"/>
          <w:sz w:val="24"/>
          <w:szCs w:val="28"/>
        </w:rPr>
        <w:t>上饶市交通建设投资集团有限公司（</w:t>
      </w:r>
      <w:r>
        <w:rPr>
          <w:sz w:val="24"/>
          <w:szCs w:val="28"/>
        </w:rPr>
        <w:t>http://www.jxsrjt.com/</w:t>
      </w:r>
      <w:r>
        <w:rPr>
          <w:rFonts w:hint="eastAsia"/>
          <w:sz w:val="24"/>
          <w:szCs w:val="28"/>
        </w:rPr>
        <w:t>）、</w:t>
      </w:r>
      <w:r>
        <w:rPr>
          <w:rFonts w:hint="eastAsia" w:ascii="宋体" w:hAnsi="宋体" w:eastAsia="宋体" w:cs="宋体"/>
          <w:color w:val="000000" w:themeColor="text1"/>
          <w:sz w:val="24"/>
          <w:highlight w:val="white"/>
          <w:lang w:eastAsia="zh-CN"/>
          <w14:textFill>
            <w14:solidFill>
              <w14:schemeClr w14:val="tx1"/>
            </w14:solidFill>
          </w14:textFill>
        </w:rPr>
        <w:t>上饶京宝路桥工程有限公司</w:t>
      </w:r>
      <w:r>
        <w:rPr>
          <w:rFonts w:hint="eastAsia" w:ascii="宋体" w:hAnsi="宋体" w:eastAsia="宋体" w:cs="Times New Roman"/>
          <w:bCs/>
          <w:color w:val="000000"/>
          <w:sz w:val="24"/>
        </w:rPr>
        <w:t>网上</w:t>
      </w:r>
      <w:r>
        <w:rPr>
          <w:rFonts w:hint="eastAsia" w:ascii="宋体" w:hAnsi="宋体" w:eastAsia="宋体" w:cs="Times New Roman"/>
          <w:bCs/>
          <w:color w:val="000000"/>
          <w:sz w:val="24"/>
          <w:lang w:eastAsia="zh-CN"/>
        </w:rPr>
        <w:t>发布</w:t>
      </w:r>
      <w:r>
        <w:rPr>
          <w:rFonts w:hint="eastAsia" w:ascii="宋体" w:hAnsi="宋体" w:eastAsia="宋体" w:cs="Times New Roman"/>
          <w:bCs/>
          <w:color w:val="000000"/>
          <w:sz w:val="24"/>
        </w:rPr>
        <w:t>（http://srjblq.com/）</w:t>
      </w:r>
      <w:r>
        <w:rPr>
          <w:rFonts w:ascii="宋体" w:hAnsi="宋体" w:eastAsia="宋体" w:cs="Times New Roman"/>
          <w:bCs/>
          <w:color w:val="000000"/>
          <w:sz w:val="24"/>
        </w:rPr>
        <w:t>。</w:t>
      </w:r>
    </w:p>
    <w:bookmarkEnd w:id="15"/>
    <w:p>
      <w:pPr>
        <w:spacing w:line="500" w:lineRule="exact"/>
        <w:rPr>
          <w:rFonts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十、联系方式</w:t>
      </w:r>
    </w:p>
    <w:p>
      <w:pPr>
        <w:spacing w:line="500" w:lineRule="exact"/>
        <w:ind w:firstLine="480" w:firstLineChars="200"/>
        <w:rPr>
          <w:sz w:val="24"/>
          <w:szCs w:val="24"/>
          <w:u w:val="single"/>
          <w:lang w:eastAsia="zh-CN"/>
        </w:rPr>
      </w:pPr>
      <w:r>
        <w:rPr>
          <w:sz w:val="24"/>
          <w:lang w:eastAsia="zh-CN"/>
        </w:rPr>
        <w:t>招 标 人：</w:t>
      </w:r>
      <w:r>
        <w:rPr>
          <w:rFonts w:hint="eastAsia"/>
          <w:sz w:val="24"/>
          <w:szCs w:val="24"/>
          <w:u w:val="single"/>
          <w:lang w:eastAsia="zh-CN"/>
        </w:rPr>
        <w:t>上饶京宝路桥工程有限公司</w:t>
      </w:r>
      <w:r>
        <w:rPr>
          <w:sz w:val="24"/>
          <w:szCs w:val="24"/>
          <w:lang w:eastAsia="zh-CN"/>
        </w:rPr>
        <w:t xml:space="preserve"> </w:t>
      </w:r>
    </w:p>
    <w:p>
      <w:pPr>
        <w:spacing w:line="500" w:lineRule="exact"/>
        <w:ind w:firstLine="480" w:firstLineChars="200"/>
        <w:rPr>
          <w:sz w:val="24"/>
          <w:szCs w:val="24"/>
          <w:u w:val="single"/>
          <w:lang w:eastAsia="zh-CN"/>
        </w:rPr>
      </w:pPr>
      <w:r>
        <w:rPr>
          <w:sz w:val="24"/>
          <w:szCs w:val="24"/>
          <w:lang w:eastAsia="zh-CN"/>
        </w:rPr>
        <w:t>地    址：</w:t>
      </w:r>
      <w:r>
        <w:rPr>
          <w:rFonts w:hint="eastAsia"/>
          <w:sz w:val="24"/>
          <w:szCs w:val="24"/>
          <w:u w:val="single"/>
          <w:lang w:eastAsia="zh-CN"/>
        </w:rPr>
        <w:t>上饶市广信区紫阳大道1号15楼</w:t>
      </w:r>
      <w:r>
        <w:rPr>
          <w:sz w:val="24"/>
          <w:szCs w:val="24"/>
          <w:u w:val="single"/>
          <w:lang w:eastAsia="zh-CN"/>
        </w:rPr>
        <w:t xml:space="preserve">    </w:t>
      </w:r>
      <w:r>
        <w:rPr>
          <w:sz w:val="24"/>
          <w:szCs w:val="24"/>
          <w:lang w:eastAsia="zh-CN"/>
        </w:rPr>
        <w:t xml:space="preserve">      </w:t>
      </w:r>
    </w:p>
    <w:p>
      <w:pPr>
        <w:spacing w:line="500" w:lineRule="exact"/>
        <w:ind w:firstLine="480" w:firstLineChars="200"/>
        <w:rPr>
          <w:sz w:val="24"/>
          <w:szCs w:val="24"/>
          <w:lang w:eastAsia="zh-CN"/>
        </w:rPr>
      </w:pPr>
      <w:r>
        <w:rPr>
          <w:sz w:val="24"/>
          <w:szCs w:val="24"/>
          <w:lang w:eastAsia="zh-CN"/>
        </w:rPr>
        <w:t>邮政编码：</w:t>
      </w:r>
      <w:r>
        <w:rPr>
          <w:sz w:val="24"/>
          <w:szCs w:val="24"/>
          <w:u w:val="single"/>
          <w:lang w:eastAsia="zh-CN"/>
        </w:rPr>
        <w:t xml:space="preserve"> 334000                       </w:t>
      </w:r>
      <w:r>
        <w:rPr>
          <w:sz w:val="24"/>
          <w:szCs w:val="24"/>
          <w:lang w:eastAsia="zh-CN"/>
        </w:rPr>
        <w:t xml:space="preserve">      </w:t>
      </w:r>
    </w:p>
    <w:p>
      <w:pPr>
        <w:spacing w:line="500" w:lineRule="exact"/>
        <w:ind w:firstLine="480" w:firstLineChars="200"/>
        <w:rPr>
          <w:sz w:val="24"/>
          <w:szCs w:val="24"/>
          <w:lang w:eastAsia="zh-CN"/>
        </w:rPr>
      </w:pPr>
      <w:r>
        <w:rPr>
          <w:sz w:val="24"/>
          <w:szCs w:val="24"/>
          <w:lang w:eastAsia="zh-CN"/>
        </w:rPr>
        <w:t>联 系 人：</w:t>
      </w:r>
      <w:r>
        <w:rPr>
          <w:rFonts w:hint="eastAsia"/>
          <w:sz w:val="24"/>
          <w:szCs w:val="24"/>
          <w:u w:val="single"/>
          <w:lang w:eastAsia="zh-CN"/>
        </w:rPr>
        <w:t>杨先生</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 xml:space="preserve">     </w:t>
      </w:r>
    </w:p>
    <w:p>
      <w:pPr>
        <w:spacing w:line="500" w:lineRule="exact"/>
        <w:ind w:firstLine="480" w:firstLineChars="200"/>
        <w:rPr>
          <w:sz w:val="24"/>
          <w:szCs w:val="24"/>
          <w:lang w:eastAsia="zh-CN"/>
        </w:rPr>
      </w:pPr>
      <w:r>
        <w:rPr>
          <w:sz w:val="24"/>
          <w:szCs w:val="24"/>
          <w:lang w:eastAsia="zh-CN"/>
        </w:rPr>
        <w:t>电    话：</w:t>
      </w:r>
      <w:r>
        <w:rPr>
          <w:rFonts w:hint="eastAsia"/>
          <w:sz w:val="24"/>
          <w:szCs w:val="24"/>
          <w:u w:val="single"/>
          <w:lang w:val="en-US" w:eastAsia="zh-CN"/>
        </w:rPr>
        <w:t>15707080607</w:t>
      </w:r>
      <w:r>
        <w:rPr>
          <w:sz w:val="24"/>
          <w:szCs w:val="24"/>
          <w:u w:val="single"/>
          <w:lang w:eastAsia="zh-CN"/>
        </w:rPr>
        <w:t xml:space="preserve">                  </w:t>
      </w:r>
    </w:p>
    <w:p>
      <w:pPr>
        <w:spacing w:line="500" w:lineRule="exact"/>
        <w:jc w:val="right"/>
        <w:rPr>
          <w:sz w:val="24"/>
          <w:lang w:eastAsia="zh-CN"/>
        </w:rPr>
      </w:pPr>
    </w:p>
    <w:p>
      <w:pPr>
        <w:spacing w:line="500" w:lineRule="exact"/>
        <w:jc w:val="right"/>
        <w:rPr>
          <w:sz w:val="24"/>
          <w:lang w:eastAsia="zh-CN"/>
        </w:rPr>
      </w:pPr>
    </w:p>
    <w:p>
      <w:pPr>
        <w:numPr>
          <w:ilvl w:val="0"/>
          <w:numId w:val="0"/>
        </w:numPr>
        <w:spacing w:line="500" w:lineRule="exact"/>
        <w:jc w:val="both"/>
        <w:rPr>
          <w:sz w:val="24"/>
          <w:lang w:eastAsia="zh-CN"/>
        </w:rPr>
      </w:pPr>
      <w:r>
        <w:rPr>
          <w:sz w:val="24"/>
          <w:lang w:eastAsia="zh-CN"/>
        </w:rPr>
        <w:t xml:space="preserve">                                        </w:t>
      </w:r>
    </w:p>
    <w:p>
      <w:pPr>
        <w:spacing w:line="500" w:lineRule="exact"/>
        <w:jc w:val="right"/>
      </w:pPr>
      <w:r>
        <w:rPr>
          <w:sz w:val="24"/>
          <w:u w:val="single"/>
          <w:lang w:eastAsia="zh-CN"/>
        </w:rPr>
        <w:t>20</w:t>
      </w:r>
      <w:r>
        <w:rPr>
          <w:rFonts w:hint="eastAsia"/>
          <w:sz w:val="24"/>
          <w:u w:val="single"/>
          <w:lang w:eastAsia="zh-CN"/>
        </w:rPr>
        <w:t>2</w:t>
      </w:r>
      <w:r>
        <w:rPr>
          <w:rFonts w:hint="eastAsia"/>
          <w:sz w:val="24"/>
          <w:u w:val="single"/>
          <w:lang w:val="en-US" w:eastAsia="zh-CN"/>
        </w:rPr>
        <w:t>1</w:t>
      </w:r>
      <w:r>
        <w:rPr>
          <w:sz w:val="24"/>
          <w:lang w:eastAsia="zh-CN"/>
        </w:rPr>
        <w:t>年</w:t>
      </w:r>
      <w:r>
        <w:rPr>
          <w:rFonts w:hint="eastAsia"/>
          <w:sz w:val="24"/>
          <w:u w:val="single"/>
          <w:lang w:val="en-US" w:eastAsia="zh-CN"/>
        </w:rPr>
        <w:t>12</w:t>
      </w:r>
      <w:r>
        <w:rPr>
          <w:sz w:val="24"/>
          <w:lang w:eastAsia="zh-CN"/>
        </w:rPr>
        <w:t>月</w:t>
      </w:r>
      <w:r>
        <w:rPr>
          <w:rFonts w:hint="eastAsia"/>
          <w:sz w:val="24"/>
          <w:u w:val="single"/>
          <w:lang w:val="en-US" w:eastAsia="zh-CN"/>
        </w:rPr>
        <w:t>5</w:t>
      </w:r>
      <w:bookmarkStart w:id="74" w:name="_GoBack"/>
      <w:bookmarkEnd w:id="74"/>
      <w:r>
        <w:rPr>
          <w:sz w:val="24"/>
          <w:lang w:eastAsia="zh-CN"/>
        </w:rPr>
        <w:t>日</w:t>
      </w: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w w:val="95"/>
          <w:sz w:val="36"/>
          <w:szCs w:val="36"/>
          <w:lang w:eastAsia="zh-CN"/>
        </w:rPr>
      </w:pPr>
    </w:p>
    <w:p>
      <w:pPr>
        <w:pStyle w:val="28"/>
        <w:tabs>
          <w:tab w:val="left" w:pos="4507"/>
        </w:tabs>
        <w:spacing w:line="520" w:lineRule="exact"/>
        <w:ind w:left="2820"/>
        <w:rPr>
          <w:rFonts w:cs="黑体" w:asciiTheme="minorEastAsia" w:hAnsiTheme="minorEastAsia" w:eastAsiaTheme="minorEastAsia"/>
          <w:b w:val="0"/>
          <w:bCs w:val="0"/>
          <w:sz w:val="36"/>
          <w:szCs w:val="36"/>
          <w:lang w:eastAsia="zh-CN"/>
        </w:rPr>
      </w:pPr>
      <w:r>
        <w:rPr>
          <w:rFonts w:cs="黑体" w:asciiTheme="minorEastAsia" w:hAnsiTheme="minorEastAsia" w:eastAsiaTheme="minorEastAsia"/>
          <w:w w:val="95"/>
          <w:sz w:val="36"/>
          <w:szCs w:val="36"/>
          <w:lang w:eastAsia="zh-CN"/>
        </w:rPr>
        <w:t>第二章</w:t>
      </w:r>
      <w:r>
        <w:rPr>
          <w:rFonts w:cs="黑体" w:asciiTheme="minorEastAsia" w:hAnsiTheme="minorEastAsia" w:eastAsiaTheme="minorEastAsia"/>
          <w:w w:val="95"/>
          <w:sz w:val="36"/>
          <w:szCs w:val="36"/>
          <w:lang w:eastAsia="zh-CN"/>
        </w:rPr>
        <w:tab/>
      </w:r>
      <w:r>
        <w:rPr>
          <w:rFonts w:cs="黑体" w:asciiTheme="minorEastAsia" w:hAnsiTheme="minorEastAsia" w:eastAsiaTheme="minorEastAsia"/>
          <w:sz w:val="36"/>
          <w:szCs w:val="36"/>
          <w:lang w:eastAsia="zh-CN"/>
        </w:rPr>
        <w:t>投标人须知</w:t>
      </w:r>
    </w:p>
    <w:p>
      <w:pPr>
        <w:spacing w:before="171"/>
        <w:ind w:left="233"/>
        <w:jc w:val="center"/>
        <w:rPr>
          <w:rFonts w:ascii="宋体" w:hAnsi="宋体" w:eastAsia="宋体" w:cs="宋体"/>
          <w:b/>
          <w:bCs/>
          <w:sz w:val="24"/>
          <w:szCs w:val="24"/>
          <w:lang w:eastAsia="zh-CN"/>
        </w:rPr>
      </w:pPr>
      <w:bookmarkStart w:id="16" w:name="投标人须知前附表_"/>
      <w:bookmarkEnd w:id="16"/>
      <w:r>
        <w:rPr>
          <w:rFonts w:ascii="宋体" w:hAnsi="宋体" w:eastAsia="宋体" w:cs="宋体"/>
          <w:b/>
          <w:bCs/>
          <w:sz w:val="24"/>
          <w:szCs w:val="24"/>
          <w:lang w:eastAsia="zh-CN"/>
        </w:rPr>
        <w:t>投标人须知前附表</w:t>
      </w:r>
    </w:p>
    <w:p>
      <w:pPr>
        <w:spacing w:before="171"/>
        <w:ind w:left="233"/>
        <w:jc w:val="center"/>
        <w:rPr>
          <w:rFonts w:ascii="宋体" w:hAnsi="宋体" w:eastAsia="宋体" w:cs="宋体"/>
          <w:sz w:val="24"/>
          <w:szCs w:val="24"/>
          <w:lang w:eastAsia="zh-CN"/>
        </w:rPr>
      </w:pPr>
    </w:p>
    <w:tbl>
      <w:tblPr>
        <w:tblStyle w:val="26"/>
        <w:tblW w:w="9141" w:type="dxa"/>
        <w:tblInd w:w="2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36"/>
        <w:gridCol w:w="2688"/>
        <w:gridCol w:w="54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 w:hRule="atLeast"/>
        </w:trPr>
        <w:tc>
          <w:tcPr>
            <w:tcW w:w="1036" w:type="dxa"/>
            <w:tcBorders>
              <w:bottom w:val="single" w:color="000000" w:sz="6" w:space="0"/>
              <w:right w:val="single" w:color="000000" w:sz="6" w:space="0"/>
            </w:tcBorders>
          </w:tcPr>
          <w:p>
            <w:pPr>
              <w:pStyle w:val="37"/>
              <w:spacing w:line="291" w:lineRule="exact"/>
              <w:ind w:left="271"/>
              <w:jc w:val="center"/>
              <w:rPr>
                <w:rFonts w:asciiTheme="minorEastAsia" w:hAnsiTheme="minorEastAsia"/>
                <w:b/>
                <w:sz w:val="24"/>
              </w:rPr>
            </w:pPr>
            <w:r>
              <w:rPr>
                <w:rFonts w:asciiTheme="minorEastAsia" w:hAnsiTheme="minorEastAsia"/>
                <w:b/>
                <w:sz w:val="24"/>
              </w:rPr>
              <w:t>条款号</w:t>
            </w:r>
          </w:p>
        </w:tc>
        <w:tc>
          <w:tcPr>
            <w:tcW w:w="2688" w:type="dxa"/>
            <w:tcBorders>
              <w:left w:val="single" w:color="000000" w:sz="6" w:space="0"/>
              <w:bottom w:val="single" w:color="000000" w:sz="6" w:space="0"/>
              <w:right w:val="single" w:color="000000" w:sz="6" w:space="0"/>
            </w:tcBorders>
          </w:tcPr>
          <w:p>
            <w:pPr>
              <w:pStyle w:val="37"/>
              <w:spacing w:line="291" w:lineRule="exact"/>
              <w:ind w:left="768"/>
              <w:jc w:val="center"/>
              <w:rPr>
                <w:rFonts w:asciiTheme="minorEastAsia" w:hAnsiTheme="minorEastAsia"/>
                <w:b/>
                <w:sz w:val="24"/>
              </w:rPr>
            </w:pPr>
            <w:r>
              <w:rPr>
                <w:rFonts w:asciiTheme="minorEastAsia" w:hAnsiTheme="minorEastAsia"/>
                <w:b/>
                <w:sz w:val="24"/>
              </w:rPr>
              <w:t>条 款 名 称</w:t>
            </w:r>
          </w:p>
        </w:tc>
        <w:tc>
          <w:tcPr>
            <w:tcW w:w="5417" w:type="dxa"/>
            <w:tcBorders>
              <w:left w:val="single" w:color="000000" w:sz="6" w:space="0"/>
              <w:bottom w:val="single" w:color="000000" w:sz="6" w:space="0"/>
            </w:tcBorders>
          </w:tcPr>
          <w:p>
            <w:pPr>
              <w:pStyle w:val="37"/>
              <w:spacing w:line="291" w:lineRule="exact"/>
              <w:ind w:left="2091" w:right="1911"/>
              <w:jc w:val="center"/>
              <w:rPr>
                <w:rFonts w:asciiTheme="minorEastAsia" w:hAnsiTheme="minorEastAsia"/>
                <w:b/>
                <w:sz w:val="24"/>
              </w:rPr>
            </w:pPr>
            <w:r>
              <w:rPr>
                <w:rFonts w:asciiTheme="minorEastAsia" w:hAnsiTheme="minorEastAsia"/>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036" w:type="dxa"/>
            <w:tcBorders>
              <w:top w:val="single" w:color="000000" w:sz="6" w:space="0"/>
              <w:bottom w:val="single" w:color="000000" w:sz="6" w:space="0"/>
              <w:right w:val="single" w:color="000000" w:sz="6" w:space="0"/>
            </w:tcBorders>
            <w:vAlign w:val="center"/>
          </w:tcPr>
          <w:p>
            <w:pPr>
              <w:pStyle w:val="37"/>
              <w:spacing w:line="400" w:lineRule="exact"/>
              <w:ind w:left="360"/>
              <w:jc w:val="right"/>
              <w:rPr>
                <w:rFonts w:asciiTheme="minorEastAsia" w:hAnsiTheme="minorEastAsia"/>
                <w:sz w:val="21"/>
                <w:szCs w:val="21"/>
              </w:rPr>
            </w:pPr>
            <w:r>
              <w:rPr>
                <w:rFonts w:asciiTheme="minorEastAsia" w:hAnsiTheme="minorEastAsia"/>
                <w:sz w:val="21"/>
                <w:szCs w:val="21"/>
              </w:rPr>
              <w:t>1.1.2</w:t>
            </w:r>
          </w:p>
        </w:tc>
        <w:tc>
          <w:tcPr>
            <w:tcW w:w="2688" w:type="dxa"/>
            <w:tcBorders>
              <w:top w:val="single" w:color="000000" w:sz="6" w:space="0"/>
              <w:left w:val="single" w:color="000000" w:sz="6" w:space="0"/>
              <w:bottom w:val="single" w:color="000000" w:sz="6" w:space="0"/>
              <w:right w:val="single" w:color="000000" w:sz="6" w:space="0"/>
            </w:tcBorders>
            <w:vAlign w:val="center"/>
          </w:tcPr>
          <w:p>
            <w:pPr>
              <w:pStyle w:val="37"/>
              <w:spacing w:line="400" w:lineRule="exact"/>
              <w:jc w:val="center"/>
              <w:rPr>
                <w:rFonts w:asciiTheme="minorEastAsia" w:hAnsiTheme="minorEastAsia"/>
                <w:sz w:val="21"/>
                <w:szCs w:val="21"/>
              </w:rPr>
            </w:pPr>
            <w:r>
              <w:rPr>
                <w:rFonts w:asciiTheme="minorEastAsia" w:hAnsiTheme="minorEastAsia"/>
                <w:sz w:val="21"/>
                <w:szCs w:val="21"/>
              </w:rPr>
              <w:t>招标人</w:t>
            </w:r>
          </w:p>
        </w:tc>
        <w:tc>
          <w:tcPr>
            <w:tcW w:w="5417" w:type="dxa"/>
            <w:tcBorders>
              <w:top w:val="single" w:color="000000" w:sz="6" w:space="0"/>
              <w:left w:val="single" w:color="000000" w:sz="6" w:space="0"/>
              <w:bottom w:val="single" w:color="000000" w:sz="6" w:space="0"/>
            </w:tcBorders>
          </w:tcPr>
          <w:p>
            <w:pPr>
              <w:pStyle w:val="37"/>
              <w:tabs>
                <w:tab w:val="left" w:pos="552"/>
              </w:tabs>
              <w:spacing w:line="400" w:lineRule="exact"/>
              <w:rPr>
                <w:rFonts w:asciiTheme="minorEastAsia" w:hAnsiTheme="minorEastAsia"/>
                <w:b/>
                <w:sz w:val="21"/>
                <w:szCs w:val="21"/>
                <w:lang w:eastAsia="zh-CN"/>
              </w:rPr>
            </w:pPr>
            <w:r>
              <w:rPr>
                <w:rFonts w:asciiTheme="minorEastAsia" w:hAnsiTheme="minorEastAsia"/>
                <w:sz w:val="21"/>
                <w:szCs w:val="21"/>
                <w:lang w:eastAsia="zh-CN"/>
              </w:rPr>
              <w:t>名称：</w:t>
            </w:r>
            <w:r>
              <w:rPr>
                <w:rFonts w:hint="eastAsia" w:asciiTheme="minorEastAsia" w:hAnsiTheme="minorEastAsia"/>
                <w:sz w:val="21"/>
                <w:szCs w:val="21"/>
                <w:lang w:eastAsia="zh-CN"/>
              </w:rPr>
              <w:t>上饶京宝路桥工程有限公司</w:t>
            </w:r>
          </w:p>
          <w:p>
            <w:pPr>
              <w:pStyle w:val="37"/>
              <w:tabs>
                <w:tab w:val="left" w:pos="552"/>
              </w:tabs>
              <w:spacing w:line="400" w:lineRule="exact"/>
              <w:rPr>
                <w:rFonts w:hint="default" w:asciiTheme="minorEastAsia" w:hAnsiTheme="minorEastAsia"/>
                <w:sz w:val="21"/>
                <w:szCs w:val="21"/>
                <w:lang w:val="en-US" w:eastAsia="zh-CN"/>
              </w:rPr>
            </w:pPr>
            <w:r>
              <w:rPr>
                <w:rFonts w:asciiTheme="minorEastAsia" w:hAnsiTheme="minorEastAsia"/>
                <w:sz w:val="21"/>
                <w:szCs w:val="21"/>
                <w:lang w:eastAsia="zh-CN"/>
              </w:rPr>
              <w:t>地址：</w:t>
            </w:r>
            <w:r>
              <w:rPr>
                <w:rFonts w:hint="eastAsia" w:asciiTheme="minorEastAsia" w:hAnsiTheme="minorEastAsia"/>
                <w:sz w:val="21"/>
                <w:szCs w:val="21"/>
                <w:lang w:eastAsia="zh-CN"/>
              </w:rPr>
              <w:t>上饶市广信区紫阳大道1号15楼</w:t>
            </w:r>
          </w:p>
          <w:p>
            <w:pPr>
              <w:pStyle w:val="37"/>
              <w:spacing w:line="400" w:lineRule="exact"/>
              <w:rPr>
                <w:rFonts w:asciiTheme="minorEastAsia" w:hAnsiTheme="minorEastAsia"/>
                <w:sz w:val="21"/>
                <w:szCs w:val="21"/>
                <w:lang w:eastAsia="zh-CN"/>
              </w:rPr>
            </w:pPr>
            <w:r>
              <w:rPr>
                <w:rFonts w:asciiTheme="minorEastAsia" w:hAnsiTheme="minorEastAsia"/>
                <w:sz w:val="21"/>
                <w:szCs w:val="21"/>
                <w:lang w:eastAsia="zh-CN"/>
              </w:rPr>
              <w:t>联系人：</w:t>
            </w:r>
            <w:r>
              <w:rPr>
                <w:rFonts w:hint="eastAsia" w:asciiTheme="minorEastAsia" w:hAnsiTheme="minorEastAsia"/>
                <w:sz w:val="21"/>
                <w:szCs w:val="21"/>
                <w:lang w:eastAsia="zh-CN"/>
              </w:rPr>
              <w:t>杨柳俊杰</w:t>
            </w:r>
          </w:p>
          <w:p>
            <w:pPr>
              <w:pStyle w:val="37"/>
              <w:spacing w:line="400" w:lineRule="exact"/>
              <w:rPr>
                <w:rFonts w:hint="default" w:asciiTheme="minorEastAsia" w:hAnsiTheme="minorEastAsia"/>
                <w:sz w:val="21"/>
                <w:szCs w:val="21"/>
                <w:lang w:val="en-US" w:eastAsia="zh-CN"/>
              </w:rPr>
            </w:pPr>
            <w:r>
              <w:rPr>
                <w:rFonts w:asciiTheme="minorEastAsia" w:hAnsiTheme="minorEastAsia"/>
                <w:sz w:val="21"/>
                <w:szCs w:val="21"/>
                <w:lang w:eastAsia="zh-CN"/>
              </w:rPr>
              <w:t>电 话 ：</w:t>
            </w:r>
            <w:r>
              <w:rPr>
                <w:rFonts w:hint="eastAsia"/>
                <w:sz w:val="24"/>
                <w:szCs w:val="24"/>
                <w:u w:val="none"/>
                <w:lang w:val="en-US" w:eastAsia="zh-CN"/>
              </w:rPr>
              <w:t>15707080607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4" w:hRule="exact"/>
        </w:trPr>
        <w:tc>
          <w:tcPr>
            <w:tcW w:w="1036" w:type="dxa"/>
            <w:tcBorders>
              <w:top w:val="single" w:color="000000" w:sz="6" w:space="0"/>
              <w:bottom w:val="single" w:color="000000" w:sz="6" w:space="0"/>
              <w:right w:val="single" w:color="000000" w:sz="6" w:space="0"/>
            </w:tcBorders>
            <w:vAlign w:val="center"/>
          </w:tcPr>
          <w:p>
            <w:pPr>
              <w:pStyle w:val="37"/>
              <w:spacing w:before="38" w:line="400" w:lineRule="exact"/>
              <w:ind w:left="197"/>
              <w:jc w:val="right"/>
              <w:rPr>
                <w:rFonts w:asciiTheme="minorEastAsia" w:hAnsiTheme="minorEastAsia"/>
                <w:sz w:val="21"/>
                <w:szCs w:val="21"/>
              </w:rPr>
            </w:pPr>
            <w:r>
              <w:rPr>
                <w:rFonts w:asciiTheme="minorEastAsia" w:hAnsiTheme="minorEastAsia"/>
                <w:sz w:val="21"/>
                <w:szCs w:val="21"/>
              </w:rPr>
              <w:t>1.1.4</w:t>
            </w:r>
          </w:p>
        </w:tc>
        <w:tc>
          <w:tcPr>
            <w:tcW w:w="2688" w:type="dxa"/>
            <w:tcBorders>
              <w:top w:val="single" w:color="000000" w:sz="6" w:space="0"/>
              <w:left w:val="single" w:color="000000" w:sz="6" w:space="0"/>
              <w:bottom w:val="single" w:color="000000" w:sz="6" w:space="0"/>
              <w:right w:val="single" w:color="000000" w:sz="6" w:space="0"/>
            </w:tcBorders>
            <w:vAlign w:val="center"/>
          </w:tcPr>
          <w:p>
            <w:pPr>
              <w:pStyle w:val="37"/>
              <w:spacing w:before="38" w:line="400" w:lineRule="exact"/>
              <w:ind w:left="197"/>
              <w:jc w:val="center"/>
              <w:rPr>
                <w:rFonts w:asciiTheme="minorEastAsia" w:hAnsiTheme="minorEastAsia"/>
                <w:sz w:val="21"/>
                <w:szCs w:val="21"/>
              </w:rPr>
            </w:pPr>
            <w:r>
              <w:rPr>
                <w:rFonts w:asciiTheme="minorEastAsia" w:hAnsiTheme="minorEastAsia"/>
                <w:sz w:val="21"/>
                <w:szCs w:val="21"/>
              </w:rPr>
              <w:t>项目名称</w:t>
            </w:r>
          </w:p>
        </w:tc>
        <w:tc>
          <w:tcPr>
            <w:tcW w:w="5417" w:type="dxa"/>
            <w:tcBorders>
              <w:top w:val="single" w:color="000000" w:sz="6" w:space="0"/>
              <w:left w:val="single" w:color="000000" w:sz="6" w:space="0"/>
              <w:bottom w:val="single" w:color="000000" w:sz="6" w:space="0"/>
            </w:tcBorders>
            <w:vAlign w:val="center"/>
          </w:tcPr>
          <w:p>
            <w:pPr>
              <w:pStyle w:val="37"/>
              <w:spacing w:line="400" w:lineRule="exact"/>
              <w:rPr>
                <w:rFonts w:asciiTheme="minorEastAsia" w:hAnsiTheme="minorEastAsia"/>
                <w:sz w:val="21"/>
                <w:szCs w:val="21"/>
                <w:lang w:eastAsia="zh-CN"/>
              </w:rPr>
            </w:pPr>
            <w:r>
              <w:rPr>
                <w:rFonts w:hint="eastAsia" w:asciiTheme="minorEastAsia" w:hAnsiTheme="minorEastAsia"/>
                <w:sz w:val="21"/>
                <w:szCs w:val="21"/>
                <w:lang w:eastAsia="zh-CN"/>
              </w:rPr>
              <w:t>上饶市2020年S423紫桐线铅山县境内段保通工程交安劳务工程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exact"/>
        </w:trPr>
        <w:tc>
          <w:tcPr>
            <w:tcW w:w="1036" w:type="dxa"/>
            <w:tcBorders>
              <w:top w:val="single" w:color="000000" w:sz="6" w:space="0"/>
              <w:bottom w:val="single" w:color="000000" w:sz="6" w:space="0"/>
              <w:right w:val="single" w:color="000000" w:sz="6" w:space="0"/>
            </w:tcBorders>
            <w:vAlign w:val="center"/>
          </w:tcPr>
          <w:p>
            <w:pPr>
              <w:pStyle w:val="37"/>
              <w:spacing w:before="38" w:line="400" w:lineRule="exact"/>
              <w:ind w:left="197"/>
              <w:jc w:val="right"/>
              <w:rPr>
                <w:rFonts w:asciiTheme="minorEastAsia" w:hAnsiTheme="minorEastAsia"/>
                <w:sz w:val="21"/>
                <w:szCs w:val="21"/>
              </w:rPr>
            </w:pPr>
            <w:r>
              <w:rPr>
                <w:rFonts w:asciiTheme="minorEastAsia" w:hAnsiTheme="minorEastAsia"/>
                <w:sz w:val="21"/>
                <w:szCs w:val="21"/>
              </w:rPr>
              <w:t>1.1.5</w:t>
            </w:r>
          </w:p>
        </w:tc>
        <w:tc>
          <w:tcPr>
            <w:tcW w:w="2688" w:type="dxa"/>
            <w:tcBorders>
              <w:top w:val="single" w:color="000000" w:sz="6" w:space="0"/>
              <w:left w:val="single" w:color="000000" w:sz="6" w:space="0"/>
              <w:bottom w:val="single" w:color="000000" w:sz="6" w:space="0"/>
              <w:right w:val="single" w:color="000000" w:sz="6" w:space="0"/>
            </w:tcBorders>
          </w:tcPr>
          <w:p>
            <w:pPr>
              <w:pStyle w:val="37"/>
              <w:spacing w:before="38" w:line="400" w:lineRule="exact"/>
              <w:ind w:left="197"/>
              <w:jc w:val="center"/>
              <w:rPr>
                <w:rFonts w:asciiTheme="minorEastAsia" w:hAnsiTheme="minorEastAsia"/>
                <w:sz w:val="21"/>
                <w:szCs w:val="21"/>
              </w:rPr>
            </w:pPr>
            <w:r>
              <w:rPr>
                <w:rFonts w:asciiTheme="minorEastAsia" w:hAnsiTheme="minorEastAsia"/>
                <w:sz w:val="21"/>
                <w:szCs w:val="21"/>
              </w:rPr>
              <w:t>建设地点</w:t>
            </w:r>
          </w:p>
        </w:tc>
        <w:tc>
          <w:tcPr>
            <w:tcW w:w="5417" w:type="dxa"/>
            <w:tcBorders>
              <w:top w:val="single" w:color="000000" w:sz="6" w:space="0"/>
              <w:left w:val="single" w:color="000000" w:sz="6" w:space="0"/>
              <w:bottom w:val="single" w:color="000000" w:sz="6" w:space="0"/>
            </w:tcBorders>
          </w:tcPr>
          <w:p>
            <w:pPr>
              <w:pStyle w:val="37"/>
              <w:spacing w:line="400" w:lineRule="exact"/>
              <w:rPr>
                <w:rFonts w:asciiTheme="minorEastAsia" w:hAnsiTheme="minorEastAsia"/>
                <w:sz w:val="21"/>
                <w:szCs w:val="21"/>
                <w:lang w:eastAsia="zh-CN"/>
              </w:rPr>
            </w:pPr>
            <w:r>
              <w:rPr>
                <w:rFonts w:hint="eastAsia" w:asciiTheme="minorEastAsia" w:hAnsiTheme="minorEastAsia"/>
                <w:sz w:val="21"/>
                <w:szCs w:val="21"/>
                <w:lang w:eastAsia="zh-CN"/>
              </w:rPr>
              <w:t>上饶市铅山县紫溪镇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exact"/>
        </w:trPr>
        <w:tc>
          <w:tcPr>
            <w:tcW w:w="1036" w:type="dxa"/>
            <w:tcBorders>
              <w:top w:val="single" w:color="000000" w:sz="6" w:space="0"/>
              <w:bottom w:val="single" w:color="000000" w:sz="6" w:space="0"/>
              <w:right w:val="single" w:color="000000" w:sz="6" w:space="0"/>
            </w:tcBorders>
            <w:vAlign w:val="center"/>
          </w:tcPr>
          <w:p>
            <w:pPr>
              <w:pStyle w:val="37"/>
              <w:spacing w:before="38" w:line="400" w:lineRule="exact"/>
              <w:ind w:left="197"/>
              <w:jc w:val="right"/>
              <w:rPr>
                <w:rFonts w:asciiTheme="minorEastAsia" w:hAnsiTheme="minorEastAsia"/>
                <w:sz w:val="21"/>
                <w:szCs w:val="21"/>
              </w:rPr>
            </w:pPr>
            <w:r>
              <w:rPr>
                <w:rFonts w:asciiTheme="minorEastAsia" w:hAnsiTheme="minorEastAsia"/>
                <w:sz w:val="21"/>
                <w:szCs w:val="21"/>
              </w:rPr>
              <w:t>1.3.1</w:t>
            </w:r>
          </w:p>
        </w:tc>
        <w:tc>
          <w:tcPr>
            <w:tcW w:w="2688" w:type="dxa"/>
            <w:tcBorders>
              <w:top w:val="single" w:color="000000" w:sz="6" w:space="0"/>
              <w:left w:val="single" w:color="000000" w:sz="6" w:space="0"/>
              <w:bottom w:val="single" w:color="000000" w:sz="6" w:space="0"/>
              <w:right w:val="single" w:color="000000" w:sz="6" w:space="0"/>
            </w:tcBorders>
            <w:vAlign w:val="center"/>
          </w:tcPr>
          <w:p>
            <w:pPr>
              <w:pStyle w:val="37"/>
              <w:spacing w:before="38" w:line="400" w:lineRule="exact"/>
              <w:ind w:left="197"/>
              <w:jc w:val="center"/>
              <w:rPr>
                <w:rFonts w:asciiTheme="minorEastAsia" w:hAnsiTheme="minorEastAsia"/>
                <w:sz w:val="21"/>
                <w:szCs w:val="21"/>
              </w:rPr>
            </w:pPr>
            <w:r>
              <w:rPr>
                <w:rFonts w:asciiTheme="minorEastAsia" w:hAnsiTheme="minorEastAsia"/>
                <w:sz w:val="21"/>
                <w:szCs w:val="21"/>
              </w:rPr>
              <w:t>招标范围</w:t>
            </w:r>
          </w:p>
        </w:tc>
        <w:tc>
          <w:tcPr>
            <w:tcW w:w="5417" w:type="dxa"/>
            <w:tcBorders>
              <w:top w:val="single" w:color="000000" w:sz="6" w:space="0"/>
              <w:left w:val="single" w:color="000000" w:sz="6" w:space="0"/>
              <w:bottom w:val="single" w:color="000000" w:sz="6" w:space="0"/>
            </w:tcBorders>
          </w:tcPr>
          <w:p>
            <w:pPr>
              <w:pStyle w:val="37"/>
              <w:spacing w:line="400" w:lineRule="exact"/>
              <w:rPr>
                <w:rFonts w:asciiTheme="minorEastAsia" w:hAnsiTheme="minorEastAsia"/>
                <w:sz w:val="21"/>
                <w:szCs w:val="21"/>
                <w:lang w:eastAsia="zh-CN"/>
              </w:rPr>
            </w:pPr>
            <w:r>
              <w:rPr>
                <w:rFonts w:asciiTheme="minorEastAsia" w:hAnsiTheme="minorEastAsia"/>
                <w:sz w:val="21"/>
                <w:szCs w:val="21"/>
                <w:lang w:eastAsia="zh-CN"/>
              </w:rPr>
              <w:t>详见第一章《</w:t>
            </w:r>
            <w:r>
              <w:rPr>
                <w:rFonts w:hint="eastAsia" w:asciiTheme="minorEastAsia" w:hAnsiTheme="minorEastAsia"/>
                <w:sz w:val="21"/>
                <w:szCs w:val="21"/>
                <w:lang w:eastAsia="zh-CN"/>
              </w:rPr>
              <w:t>招标公告</w:t>
            </w:r>
            <w:r>
              <w:rPr>
                <w:rFonts w:asciiTheme="minorEastAsia" w:hAnsiTheme="minorEastAsia"/>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423" w:hRule="atLeast"/>
        </w:trPr>
        <w:tc>
          <w:tcPr>
            <w:tcW w:w="1036" w:type="dxa"/>
            <w:tcBorders>
              <w:top w:val="single" w:color="000000" w:sz="6" w:space="0"/>
              <w:bottom w:val="single" w:color="000000" w:sz="6" w:space="0"/>
              <w:right w:val="single" w:color="000000" w:sz="6" w:space="0"/>
            </w:tcBorders>
            <w:vAlign w:val="center"/>
          </w:tcPr>
          <w:p>
            <w:pPr>
              <w:pStyle w:val="37"/>
              <w:spacing w:line="400" w:lineRule="exact"/>
              <w:ind w:left="197"/>
              <w:jc w:val="right"/>
              <w:rPr>
                <w:rFonts w:asciiTheme="minorEastAsia" w:hAnsiTheme="minorEastAsia"/>
                <w:sz w:val="21"/>
                <w:szCs w:val="21"/>
              </w:rPr>
            </w:pPr>
            <w:r>
              <w:rPr>
                <w:rFonts w:asciiTheme="minorEastAsia" w:hAnsiTheme="minorEastAsia"/>
                <w:sz w:val="21"/>
                <w:szCs w:val="21"/>
              </w:rPr>
              <w:t>1.3.2</w:t>
            </w:r>
          </w:p>
        </w:tc>
        <w:tc>
          <w:tcPr>
            <w:tcW w:w="2688" w:type="dxa"/>
            <w:tcBorders>
              <w:top w:val="single" w:color="000000" w:sz="6" w:space="0"/>
              <w:left w:val="single" w:color="000000" w:sz="6" w:space="0"/>
              <w:bottom w:val="single" w:color="000000" w:sz="6" w:space="0"/>
              <w:right w:val="single" w:color="000000" w:sz="6" w:space="0"/>
            </w:tcBorders>
            <w:vAlign w:val="center"/>
          </w:tcPr>
          <w:p>
            <w:pPr>
              <w:pStyle w:val="37"/>
              <w:spacing w:line="400" w:lineRule="exact"/>
              <w:ind w:left="197"/>
              <w:jc w:val="center"/>
              <w:rPr>
                <w:rFonts w:asciiTheme="minorEastAsia" w:hAnsiTheme="minorEastAsia"/>
                <w:sz w:val="21"/>
                <w:szCs w:val="21"/>
              </w:rPr>
            </w:pPr>
            <w:r>
              <w:rPr>
                <w:rFonts w:asciiTheme="minorEastAsia" w:hAnsiTheme="minorEastAsia"/>
                <w:sz w:val="21"/>
                <w:szCs w:val="21"/>
              </w:rPr>
              <w:t>计划工期</w:t>
            </w:r>
          </w:p>
        </w:tc>
        <w:tc>
          <w:tcPr>
            <w:tcW w:w="5417" w:type="dxa"/>
            <w:tcBorders>
              <w:top w:val="single" w:color="000000" w:sz="6" w:space="0"/>
              <w:left w:val="single" w:color="000000" w:sz="6" w:space="0"/>
              <w:bottom w:val="single" w:color="000000" w:sz="6" w:space="0"/>
            </w:tcBorders>
          </w:tcPr>
          <w:p>
            <w:pPr>
              <w:pStyle w:val="46"/>
              <w:spacing w:line="400" w:lineRule="exac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详见第一章《</w:t>
            </w:r>
            <w:r>
              <w:rPr>
                <w:rFonts w:hint="eastAsia" w:asciiTheme="minorEastAsia" w:hAnsiTheme="minorEastAsia" w:eastAsiaTheme="minorEastAsia"/>
                <w:sz w:val="21"/>
                <w:szCs w:val="21"/>
              </w:rPr>
              <w:t>招标公告</w:t>
            </w:r>
            <w:r>
              <w:rPr>
                <w:rFonts w:asciiTheme="minorEastAsia" w:hAnsiTheme="minorEastAsia" w:eastAsiaTheme="minorEastAsia"/>
                <w:color w:val="auto"/>
                <w:sz w:val="21"/>
                <w:szCs w:val="21"/>
              </w:rPr>
              <w:t>》</w:t>
            </w:r>
          </w:p>
          <w:p>
            <w:pPr>
              <w:pStyle w:val="46"/>
              <w:spacing w:line="400" w:lineRule="exact"/>
              <w:rPr>
                <w:rFonts w:hint="default"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rPr>
              <w:t>计划工期</w:t>
            </w:r>
            <w:r>
              <w:rPr>
                <w:rFonts w:asciiTheme="minorEastAsia" w:hAnsiTheme="minorEastAsia" w:eastAsiaTheme="minorEastAsia"/>
                <w:b w:val="0"/>
                <w:bCs w:val="0"/>
                <w:color w:val="auto"/>
                <w:sz w:val="21"/>
                <w:szCs w:val="21"/>
              </w:rPr>
              <w:t>：</w:t>
            </w:r>
            <w:r>
              <w:rPr>
                <w:rFonts w:hint="eastAsia" w:asciiTheme="minorEastAsia" w:hAnsiTheme="minorEastAsia" w:eastAsiaTheme="minorEastAsia"/>
                <w:b w:val="0"/>
                <w:bCs w:val="0"/>
                <w:color w:val="auto"/>
                <w:sz w:val="21"/>
                <w:szCs w:val="21"/>
                <w:lang w:val="en-US" w:eastAsia="zh-CN"/>
              </w:rPr>
              <w:t>2021年12月9日-2021年12月24日，15日历天。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7" w:hRule="exact"/>
        </w:trPr>
        <w:tc>
          <w:tcPr>
            <w:tcW w:w="1036" w:type="dxa"/>
            <w:tcBorders>
              <w:top w:val="single" w:color="000000" w:sz="6" w:space="0"/>
              <w:bottom w:val="single" w:color="000000" w:sz="6" w:space="0"/>
              <w:right w:val="single" w:color="000000" w:sz="6" w:space="0"/>
            </w:tcBorders>
            <w:vAlign w:val="center"/>
          </w:tcPr>
          <w:p>
            <w:pPr>
              <w:pStyle w:val="37"/>
              <w:spacing w:before="38" w:line="400" w:lineRule="exact"/>
              <w:ind w:left="197"/>
              <w:jc w:val="right"/>
              <w:rPr>
                <w:rFonts w:asciiTheme="minorEastAsia" w:hAnsiTheme="minorEastAsia"/>
                <w:sz w:val="21"/>
                <w:szCs w:val="21"/>
                <w:lang w:eastAsia="zh-CN"/>
              </w:rPr>
            </w:pPr>
            <w:r>
              <w:rPr>
                <w:rFonts w:asciiTheme="minorEastAsia" w:hAnsiTheme="minorEastAsia"/>
                <w:sz w:val="21"/>
                <w:szCs w:val="21"/>
              </w:rPr>
              <w:t>1.3.</w:t>
            </w:r>
            <w:r>
              <w:rPr>
                <w:rFonts w:hint="eastAsia" w:asciiTheme="minorEastAsia" w:hAnsiTheme="minorEastAsia"/>
                <w:sz w:val="21"/>
                <w:szCs w:val="21"/>
                <w:lang w:eastAsia="zh-CN"/>
              </w:rPr>
              <w:t>3</w:t>
            </w:r>
          </w:p>
        </w:tc>
        <w:tc>
          <w:tcPr>
            <w:tcW w:w="2688" w:type="dxa"/>
            <w:tcBorders>
              <w:top w:val="single" w:color="000000" w:sz="6" w:space="0"/>
              <w:left w:val="single" w:color="000000" w:sz="6" w:space="0"/>
              <w:bottom w:val="single" w:color="000000" w:sz="6" w:space="0"/>
              <w:right w:val="single" w:color="000000" w:sz="6" w:space="0"/>
            </w:tcBorders>
            <w:vAlign w:val="center"/>
          </w:tcPr>
          <w:p>
            <w:pPr>
              <w:pStyle w:val="37"/>
              <w:spacing w:before="38" w:line="400" w:lineRule="exact"/>
              <w:ind w:left="197"/>
              <w:jc w:val="center"/>
              <w:rPr>
                <w:rFonts w:asciiTheme="minorEastAsia" w:hAnsiTheme="minorEastAsia"/>
                <w:sz w:val="21"/>
                <w:szCs w:val="21"/>
              </w:rPr>
            </w:pPr>
            <w:r>
              <w:rPr>
                <w:rFonts w:asciiTheme="minorEastAsia" w:hAnsiTheme="minorEastAsia"/>
                <w:sz w:val="21"/>
                <w:szCs w:val="21"/>
              </w:rPr>
              <w:t>安全目标要求</w:t>
            </w:r>
          </w:p>
        </w:tc>
        <w:tc>
          <w:tcPr>
            <w:tcW w:w="5417" w:type="dxa"/>
            <w:tcBorders>
              <w:top w:val="single" w:color="000000" w:sz="6" w:space="0"/>
              <w:left w:val="single" w:color="000000" w:sz="6" w:space="0"/>
              <w:bottom w:val="single" w:color="000000" w:sz="6" w:space="0"/>
            </w:tcBorders>
            <w:vAlign w:val="center"/>
          </w:tcPr>
          <w:p>
            <w:pPr>
              <w:pStyle w:val="37"/>
              <w:spacing w:line="400" w:lineRule="exact"/>
              <w:rPr>
                <w:rFonts w:asciiTheme="minorEastAsia" w:hAnsiTheme="minorEastAsia"/>
                <w:sz w:val="21"/>
                <w:szCs w:val="21"/>
                <w:lang w:eastAsia="zh-CN"/>
              </w:rPr>
            </w:pPr>
            <w:r>
              <w:rPr>
                <w:rFonts w:asciiTheme="minorEastAsia" w:hAnsiTheme="minorEastAsia"/>
                <w:sz w:val="21"/>
                <w:szCs w:val="21"/>
                <w:lang w:eastAsia="zh-CN"/>
              </w:rPr>
              <w:t>标段安全目标要求：</w:t>
            </w:r>
            <w:r>
              <w:rPr>
                <w:rFonts w:hint="eastAsia" w:asciiTheme="minorEastAsia" w:hAnsiTheme="minorEastAsia"/>
                <w:sz w:val="21"/>
                <w:szCs w:val="21"/>
                <w:lang w:eastAsia="zh-CN"/>
              </w:rPr>
              <w:t>平安工地、无伤亡事故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5" w:hRule="atLeast"/>
        </w:trPr>
        <w:tc>
          <w:tcPr>
            <w:tcW w:w="1036" w:type="dxa"/>
            <w:tcBorders>
              <w:top w:val="single" w:color="000000" w:sz="6" w:space="0"/>
              <w:bottom w:val="single" w:color="000000" w:sz="6" w:space="0"/>
              <w:right w:val="single" w:color="000000" w:sz="6" w:space="0"/>
            </w:tcBorders>
            <w:vAlign w:val="center"/>
          </w:tcPr>
          <w:p>
            <w:pPr>
              <w:pStyle w:val="37"/>
              <w:spacing w:before="38" w:line="400" w:lineRule="exact"/>
              <w:ind w:left="197"/>
              <w:jc w:val="right"/>
              <w:rPr>
                <w:rFonts w:asciiTheme="minorEastAsia" w:hAnsiTheme="minorEastAsia"/>
                <w:sz w:val="21"/>
                <w:szCs w:val="21"/>
              </w:rPr>
            </w:pPr>
            <w:r>
              <w:rPr>
                <w:rFonts w:asciiTheme="minorEastAsia" w:hAnsiTheme="minorEastAsia"/>
                <w:sz w:val="21"/>
                <w:szCs w:val="21"/>
              </w:rPr>
              <w:t>1.4.1</w:t>
            </w:r>
          </w:p>
        </w:tc>
        <w:tc>
          <w:tcPr>
            <w:tcW w:w="2688" w:type="dxa"/>
            <w:tcBorders>
              <w:top w:val="single" w:color="000000" w:sz="6" w:space="0"/>
              <w:left w:val="single" w:color="000000" w:sz="6" w:space="0"/>
              <w:bottom w:val="single" w:color="000000" w:sz="6" w:space="0"/>
              <w:right w:val="single" w:color="000000" w:sz="6" w:space="0"/>
            </w:tcBorders>
            <w:vAlign w:val="center"/>
          </w:tcPr>
          <w:p>
            <w:pPr>
              <w:pStyle w:val="37"/>
              <w:spacing w:before="38" w:line="400" w:lineRule="exact"/>
              <w:ind w:left="197"/>
              <w:jc w:val="center"/>
              <w:rPr>
                <w:rFonts w:asciiTheme="minorEastAsia" w:hAnsiTheme="minorEastAsia"/>
                <w:sz w:val="21"/>
                <w:szCs w:val="21"/>
                <w:lang w:eastAsia="zh-CN"/>
              </w:rPr>
            </w:pPr>
            <w:r>
              <w:rPr>
                <w:rFonts w:asciiTheme="minorEastAsia" w:hAnsiTheme="minorEastAsia"/>
                <w:sz w:val="21"/>
                <w:szCs w:val="21"/>
                <w:lang w:eastAsia="zh-CN"/>
              </w:rPr>
              <w:t>投标人资质条件、能力和信誉</w:t>
            </w:r>
          </w:p>
        </w:tc>
        <w:tc>
          <w:tcPr>
            <w:tcW w:w="5417" w:type="dxa"/>
            <w:tcBorders>
              <w:top w:val="single" w:color="000000" w:sz="6" w:space="0"/>
              <w:left w:val="single" w:color="000000" w:sz="6" w:space="0"/>
              <w:bottom w:val="single" w:color="000000" w:sz="6" w:space="0"/>
            </w:tcBorders>
            <w:vAlign w:val="center"/>
          </w:tcPr>
          <w:p>
            <w:pPr>
              <w:spacing w:line="500" w:lineRule="exact"/>
              <w:ind w:firstLine="420" w:firstLineChars="200"/>
              <w:rPr>
                <w:rFonts w:asciiTheme="minorEastAsia" w:hAnsiTheme="minorEastAsia"/>
                <w:sz w:val="21"/>
                <w:szCs w:val="21"/>
                <w:lang w:eastAsia="zh-CN"/>
              </w:rPr>
            </w:pPr>
            <w:r>
              <w:rPr>
                <w:rFonts w:hint="eastAsia" w:asciiTheme="minorEastAsia" w:hAnsiTheme="minorEastAsia"/>
                <w:sz w:val="21"/>
                <w:szCs w:val="21"/>
                <w:lang w:eastAsia="zh-CN"/>
              </w:rPr>
              <w:t>1、本次招标要求投标人须具备独立法人资格，并在人员、设备、资金等方面具备相应的施工能力。</w:t>
            </w:r>
          </w:p>
          <w:p>
            <w:pPr>
              <w:spacing w:line="500" w:lineRule="exact"/>
              <w:ind w:firstLine="420" w:firstLineChars="200"/>
              <w:rPr>
                <w:rFonts w:asciiTheme="minorEastAsia" w:hAnsiTheme="minorEastAsia"/>
                <w:sz w:val="21"/>
                <w:szCs w:val="21"/>
                <w:lang w:eastAsia="zh-CN"/>
              </w:rPr>
            </w:pPr>
            <w:r>
              <w:rPr>
                <w:rFonts w:hint="eastAsia" w:asciiTheme="minorEastAsia" w:hAnsiTheme="minorEastAsia"/>
                <w:sz w:val="21"/>
                <w:szCs w:val="21"/>
                <w:lang w:eastAsia="zh-CN"/>
              </w:rPr>
              <w:t>2、投标人必须在上饶市交通建设投资集团有限公司劳务分包企业资源库2019</w:t>
            </w:r>
            <w:r>
              <w:rPr>
                <w:rFonts w:hint="eastAsia" w:asciiTheme="minorEastAsia" w:hAnsiTheme="minorEastAsia"/>
                <w:sz w:val="21"/>
                <w:szCs w:val="21"/>
                <w:lang w:val="en-US" w:eastAsia="zh-CN"/>
              </w:rPr>
              <w:t>、2020</w:t>
            </w:r>
            <w:r>
              <w:rPr>
                <w:rFonts w:hint="eastAsia" w:asciiTheme="minorEastAsia" w:hAnsiTheme="minorEastAsia"/>
                <w:sz w:val="21"/>
                <w:szCs w:val="21"/>
                <w:lang w:eastAsia="zh-CN"/>
              </w:rPr>
              <w:t>年度交安专业入库企业名单内</w:t>
            </w:r>
            <w:r>
              <w:rPr>
                <w:rFonts w:hint="eastAsia" w:asciiTheme="minorEastAsia" w:hAnsiTheme="minorEastAsia"/>
                <w:sz w:val="21"/>
                <w:szCs w:val="21"/>
                <w:lang w:val="en-US" w:eastAsia="zh-CN"/>
              </w:rPr>
              <w:t xml:space="preserve"> 。</w:t>
            </w:r>
          </w:p>
          <w:p>
            <w:pPr>
              <w:spacing w:line="500" w:lineRule="exact"/>
              <w:ind w:firstLine="420" w:firstLineChars="200"/>
              <w:rPr>
                <w:rFonts w:asciiTheme="minorEastAsia" w:hAnsiTheme="minorEastAsia"/>
                <w:sz w:val="21"/>
                <w:szCs w:val="21"/>
                <w:lang w:eastAsia="zh-CN"/>
              </w:rPr>
            </w:pPr>
            <w:r>
              <w:rPr>
                <w:rFonts w:hint="eastAsia" w:asciiTheme="minorEastAsia" w:hAnsiTheme="minorEastAsia"/>
                <w:sz w:val="21"/>
                <w:szCs w:val="21"/>
                <w:lang w:eastAsia="zh-CN"/>
              </w:rPr>
              <w:t>3、本次招标不接受联合体投标。</w:t>
            </w:r>
          </w:p>
          <w:p>
            <w:pPr>
              <w:spacing w:line="500" w:lineRule="exact"/>
              <w:ind w:firstLine="420" w:firstLineChars="200"/>
              <w:rPr>
                <w:rFonts w:asciiTheme="minorEastAsia" w:hAnsiTheme="minorEastAsia"/>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exact"/>
        </w:trPr>
        <w:tc>
          <w:tcPr>
            <w:tcW w:w="1036" w:type="dxa"/>
            <w:tcBorders>
              <w:top w:val="single" w:color="000000" w:sz="6" w:space="0"/>
              <w:bottom w:val="single" w:color="000000" w:sz="6" w:space="0"/>
              <w:right w:val="single" w:color="000000" w:sz="6" w:space="0"/>
            </w:tcBorders>
          </w:tcPr>
          <w:p>
            <w:pPr>
              <w:pStyle w:val="37"/>
              <w:spacing w:line="291" w:lineRule="exact"/>
              <w:ind w:left="271"/>
              <w:jc w:val="center"/>
              <w:rPr>
                <w:rFonts w:asciiTheme="minorEastAsia" w:hAnsiTheme="minorEastAsia"/>
                <w:sz w:val="21"/>
              </w:rPr>
            </w:pPr>
            <w:r>
              <w:rPr>
                <w:rFonts w:asciiTheme="minorEastAsia" w:hAnsiTheme="minorEastAsia"/>
                <w:b/>
                <w:sz w:val="24"/>
              </w:rPr>
              <w:t>条款号</w:t>
            </w:r>
          </w:p>
        </w:tc>
        <w:tc>
          <w:tcPr>
            <w:tcW w:w="2688" w:type="dxa"/>
            <w:tcBorders>
              <w:top w:val="single" w:color="000000" w:sz="6" w:space="0"/>
              <w:left w:val="single" w:color="000000" w:sz="6" w:space="0"/>
              <w:bottom w:val="single" w:color="000000" w:sz="6" w:space="0"/>
              <w:right w:val="single" w:color="000000" w:sz="6" w:space="0"/>
            </w:tcBorders>
          </w:tcPr>
          <w:p>
            <w:pPr>
              <w:pStyle w:val="37"/>
              <w:spacing w:line="291" w:lineRule="exact"/>
              <w:ind w:right="587"/>
              <w:jc w:val="center"/>
              <w:rPr>
                <w:rFonts w:asciiTheme="minorEastAsia" w:hAnsiTheme="minorEastAsia"/>
                <w:sz w:val="21"/>
              </w:rPr>
            </w:pPr>
            <w:r>
              <w:rPr>
                <w:rFonts w:asciiTheme="minorEastAsia" w:hAnsiTheme="minorEastAsia"/>
                <w:b/>
                <w:sz w:val="24"/>
              </w:rPr>
              <w:t>条 款 名 称</w:t>
            </w:r>
          </w:p>
        </w:tc>
        <w:tc>
          <w:tcPr>
            <w:tcW w:w="5417" w:type="dxa"/>
            <w:tcBorders>
              <w:top w:val="single" w:color="000000" w:sz="6" w:space="0"/>
              <w:left w:val="single" w:color="000000" w:sz="6" w:space="0"/>
              <w:bottom w:val="single" w:color="000000" w:sz="6" w:space="0"/>
            </w:tcBorders>
          </w:tcPr>
          <w:p>
            <w:pPr>
              <w:pStyle w:val="37"/>
              <w:spacing w:line="291" w:lineRule="exact"/>
              <w:ind w:right="1911"/>
              <w:jc w:val="center"/>
              <w:rPr>
                <w:rFonts w:asciiTheme="minorEastAsia" w:hAnsiTheme="minorEastAsia"/>
                <w:sz w:val="21"/>
              </w:rPr>
            </w:pPr>
            <w:r>
              <w:rPr>
                <w:rFonts w:asciiTheme="minorEastAsia" w:hAnsiTheme="minorEastAsia"/>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exact"/>
        </w:trPr>
        <w:tc>
          <w:tcPr>
            <w:tcW w:w="1036" w:type="dxa"/>
            <w:tcBorders>
              <w:top w:val="single" w:color="000000" w:sz="6" w:space="0"/>
              <w:bottom w:val="single" w:color="000000" w:sz="6" w:space="0"/>
              <w:right w:val="single" w:color="000000" w:sz="6" w:space="0"/>
            </w:tcBorders>
            <w:vAlign w:val="center"/>
          </w:tcPr>
          <w:p>
            <w:pPr>
              <w:pStyle w:val="37"/>
              <w:spacing w:before="39" w:line="400" w:lineRule="exact"/>
              <w:ind w:left="197"/>
              <w:jc w:val="right"/>
              <w:rPr>
                <w:rFonts w:asciiTheme="minorEastAsia" w:hAnsiTheme="minorEastAsia"/>
                <w:sz w:val="21"/>
              </w:rPr>
            </w:pPr>
            <w:r>
              <w:rPr>
                <w:rFonts w:asciiTheme="minorEastAsia" w:hAnsiTheme="minorEastAsia"/>
                <w:sz w:val="21"/>
              </w:rPr>
              <w:t>1.4.2</w:t>
            </w:r>
          </w:p>
        </w:tc>
        <w:tc>
          <w:tcPr>
            <w:tcW w:w="2688" w:type="dxa"/>
            <w:tcBorders>
              <w:top w:val="single" w:color="000000" w:sz="6" w:space="0"/>
              <w:left w:val="single" w:color="000000" w:sz="6" w:space="0"/>
              <w:bottom w:val="single" w:color="000000" w:sz="6" w:space="0"/>
              <w:right w:val="single" w:color="000000" w:sz="6" w:space="0"/>
            </w:tcBorders>
            <w:vAlign w:val="center"/>
          </w:tcPr>
          <w:p>
            <w:pPr>
              <w:pStyle w:val="37"/>
              <w:spacing w:before="39" w:line="400" w:lineRule="exact"/>
              <w:ind w:left="197"/>
              <w:jc w:val="center"/>
              <w:rPr>
                <w:rFonts w:asciiTheme="minorEastAsia" w:hAnsiTheme="minorEastAsia"/>
                <w:sz w:val="21"/>
              </w:rPr>
            </w:pPr>
            <w:r>
              <w:rPr>
                <w:rFonts w:asciiTheme="minorEastAsia" w:hAnsiTheme="minorEastAsia"/>
                <w:sz w:val="21"/>
              </w:rPr>
              <w:t>是否接受联合体投标</w:t>
            </w:r>
          </w:p>
        </w:tc>
        <w:tc>
          <w:tcPr>
            <w:tcW w:w="5417" w:type="dxa"/>
            <w:tcBorders>
              <w:top w:val="single" w:color="000000" w:sz="6" w:space="0"/>
              <w:left w:val="single" w:color="000000" w:sz="6" w:space="0"/>
              <w:bottom w:val="single" w:color="000000" w:sz="6" w:space="0"/>
            </w:tcBorders>
            <w:vAlign w:val="center"/>
          </w:tcPr>
          <w:p>
            <w:pPr>
              <w:pStyle w:val="37"/>
              <w:spacing w:line="400" w:lineRule="exact"/>
              <w:jc w:val="both"/>
              <w:rPr>
                <w:rFonts w:asciiTheme="minorEastAsia" w:hAnsiTheme="minorEastAsia"/>
                <w:sz w:val="21"/>
              </w:rPr>
            </w:pPr>
            <w:r>
              <w:rPr>
                <w:rFonts w:asciiTheme="minorEastAsia" w:hAnsiTheme="minorEastAsia"/>
                <w:sz w:val="21"/>
              </w:rPr>
              <w:t>不接受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6" w:hRule="atLeast"/>
        </w:trPr>
        <w:tc>
          <w:tcPr>
            <w:tcW w:w="1036" w:type="dxa"/>
            <w:tcBorders>
              <w:top w:val="single" w:color="000000" w:sz="6" w:space="0"/>
              <w:bottom w:val="single" w:color="000000" w:sz="6" w:space="0"/>
              <w:right w:val="single" w:color="000000" w:sz="6" w:space="0"/>
            </w:tcBorders>
            <w:vAlign w:val="center"/>
          </w:tcPr>
          <w:p>
            <w:pPr>
              <w:pStyle w:val="37"/>
              <w:ind w:left="197"/>
              <w:jc w:val="right"/>
              <w:rPr>
                <w:rFonts w:asciiTheme="minorEastAsia" w:hAnsiTheme="minorEastAsia"/>
                <w:sz w:val="21"/>
              </w:rPr>
            </w:pPr>
            <w:r>
              <w:rPr>
                <w:rFonts w:asciiTheme="minorEastAsia" w:hAnsiTheme="minorEastAsia"/>
                <w:sz w:val="21"/>
              </w:rPr>
              <w:t>1.9.1</w:t>
            </w:r>
          </w:p>
        </w:tc>
        <w:tc>
          <w:tcPr>
            <w:tcW w:w="2688" w:type="dxa"/>
            <w:tcBorders>
              <w:top w:val="single" w:color="000000" w:sz="6" w:space="0"/>
              <w:left w:val="single" w:color="000000" w:sz="6" w:space="0"/>
              <w:bottom w:val="single" w:color="000000" w:sz="6" w:space="0"/>
              <w:right w:val="single" w:color="000000" w:sz="6" w:space="0"/>
            </w:tcBorders>
            <w:vAlign w:val="center"/>
          </w:tcPr>
          <w:p>
            <w:pPr>
              <w:pStyle w:val="37"/>
              <w:ind w:left="197"/>
              <w:jc w:val="center"/>
              <w:rPr>
                <w:rFonts w:asciiTheme="minorEastAsia" w:hAnsiTheme="minorEastAsia"/>
                <w:sz w:val="21"/>
              </w:rPr>
            </w:pPr>
            <w:r>
              <w:rPr>
                <w:rFonts w:asciiTheme="minorEastAsia" w:hAnsiTheme="minorEastAsia"/>
                <w:sz w:val="21"/>
              </w:rPr>
              <w:t>踏勘现场</w:t>
            </w:r>
          </w:p>
        </w:tc>
        <w:tc>
          <w:tcPr>
            <w:tcW w:w="5417" w:type="dxa"/>
            <w:tcBorders>
              <w:top w:val="single" w:color="000000" w:sz="6" w:space="0"/>
              <w:left w:val="single" w:color="000000" w:sz="6" w:space="0"/>
              <w:bottom w:val="single" w:color="000000" w:sz="6" w:space="0"/>
            </w:tcBorders>
            <w:vAlign w:val="center"/>
          </w:tcPr>
          <w:p>
            <w:pPr>
              <w:pStyle w:val="37"/>
              <w:spacing w:line="500" w:lineRule="exact"/>
              <w:rPr>
                <w:rFonts w:asciiTheme="minorEastAsia" w:hAnsiTheme="minorEastAsia"/>
                <w:sz w:val="21"/>
                <w:lang w:eastAsia="zh-CN"/>
              </w:rPr>
            </w:pPr>
            <w:r>
              <w:rPr>
                <w:rFonts w:hint="eastAsia" w:hAnsi="MS PMincho" w:eastAsia="MS PMincho" w:asciiTheme="minorEastAsia"/>
                <w:sz w:val="21"/>
                <w:lang w:eastAsia="zh-CN"/>
              </w:rPr>
              <w:t>☑</w:t>
            </w:r>
            <w:r>
              <w:rPr>
                <w:rFonts w:hint="eastAsia" w:asciiTheme="minorEastAsia" w:hAnsiTheme="minorEastAsia"/>
                <w:sz w:val="21"/>
                <w:lang w:eastAsia="zh-CN"/>
              </w:rPr>
              <w:t xml:space="preserve"> </w:t>
            </w:r>
            <w:r>
              <w:rPr>
                <w:rFonts w:asciiTheme="minorEastAsia" w:hAnsiTheme="minorEastAsia"/>
                <w:sz w:val="21"/>
                <w:lang w:eastAsia="zh-CN"/>
              </w:rPr>
              <w:t>不组织</w:t>
            </w:r>
          </w:p>
          <w:p>
            <w:pPr>
              <w:pStyle w:val="37"/>
              <w:tabs>
                <w:tab w:val="left" w:pos="1454"/>
              </w:tabs>
              <w:spacing w:line="500" w:lineRule="exact"/>
              <w:rPr>
                <w:rFonts w:asciiTheme="minorEastAsia" w:hAnsiTheme="minorEastAsia"/>
                <w:sz w:val="21"/>
                <w:lang w:eastAsia="zh-CN"/>
              </w:rPr>
            </w:pPr>
            <w:r>
              <w:rPr>
                <w:rFonts w:asciiTheme="minorEastAsia" w:hAnsiTheme="minorEastAsia"/>
                <w:sz w:val="40"/>
                <w:szCs w:val="44"/>
                <w:lang w:eastAsia="zh-CN"/>
              </w:rPr>
              <w:t>□</w:t>
            </w:r>
            <w:r>
              <w:rPr>
                <w:rFonts w:hint="eastAsia" w:asciiTheme="minorEastAsia" w:hAnsiTheme="minorEastAsia"/>
                <w:sz w:val="40"/>
                <w:szCs w:val="44"/>
                <w:lang w:eastAsia="zh-CN"/>
              </w:rPr>
              <w:t xml:space="preserve"> </w:t>
            </w:r>
            <w:r>
              <w:rPr>
                <w:rFonts w:asciiTheme="minorEastAsia" w:hAnsiTheme="minorEastAsia"/>
                <w:sz w:val="21"/>
                <w:lang w:eastAsia="zh-CN"/>
              </w:rPr>
              <w:t>组织</w:t>
            </w:r>
            <w:r>
              <w:rPr>
                <w:rFonts w:asciiTheme="minorEastAsia" w:hAnsiTheme="minorEastAsia"/>
                <w:sz w:val="21"/>
                <w:lang w:eastAsia="zh-CN"/>
              </w:rPr>
              <w:tab/>
            </w:r>
            <w:r>
              <w:rPr>
                <w:rFonts w:asciiTheme="minorEastAsia" w:hAnsiTheme="minorEastAsia"/>
                <w:sz w:val="21"/>
                <w:lang w:eastAsia="zh-CN"/>
              </w:rPr>
              <w:t>踏勘集中时间：</w:t>
            </w:r>
          </w:p>
          <w:p>
            <w:pPr>
              <w:pStyle w:val="37"/>
              <w:spacing w:line="500" w:lineRule="exact"/>
              <w:rPr>
                <w:rFonts w:asciiTheme="minorEastAsia" w:hAnsiTheme="minorEastAsia"/>
                <w:sz w:val="21"/>
                <w:lang w:eastAsia="zh-CN"/>
              </w:rPr>
            </w:pPr>
            <w:r>
              <w:rPr>
                <w:rFonts w:asciiTheme="minorEastAsia" w:hAnsiTheme="minorEastAsia"/>
                <w:sz w:val="21"/>
              </w:rPr>
              <w:t>踏勘集中地点：</w:t>
            </w:r>
          </w:p>
        </w:tc>
      </w:tr>
    </w:tbl>
    <w:p>
      <w:pPr>
        <w:spacing w:line="20" w:lineRule="exact"/>
        <w:rPr>
          <w:rFonts w:ascii="Times New Roman" w:hAnsi="Times New Roman" w:eastAsia="Times New Roman" w:cs="Times New Roman"/>
          <w:sz w:val="2"/>
          <w:szCs w:val="2"/>
          <w:lang w:eastAsia="zh-CN"/>
        </w:rPr>
      </w:pPr>
    </w:p>
    <w:tbl>
      <w:tblPr>
        <w:tblStyle w:val="26"/>
        <w:tblW w:w="9183"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64"/>
        <w:gridCol w:w="2716"/>
        <w:gridCol w:w="54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9" w:hRule="atLeast"/>
        </w:trPr>
        <w:tc>
          <w:tcPr>
            <w:tcW w:w="1064" w:type="dxa"/>
            <w:tcBorders>
              <w:top w:val="single" w:color="000000" w:sz="6" w:space="0"/>
              <w:bottom w:val="single" w:color="000000" w:sz="6" w:space="0"/>
              <w:right w:val="single" w:color="000000" w:sz="6" w:space="0"/>
            </w:tcBorders>
            <w:vAlign w:val="center"/>
          </w:tcPr>
          <w:p>
            <w:pPr>
              <w:pStyle w:val="46"/>
              <w:spacing w:line="300" w:lineRule="auto"/>
              <w:jc w:val="right"/>
              <w:rPr>
                <w:rFonts w:asciiTheme="minorEastAsia" w:hAnsiTheme="minorEastAsia" w:eastAsiaTheme="minorEastAsia"/>
                <w:b/>
                <w:color w:val="auto"/>
                <w:sz w:val="21"/>
                <w:szCs w:val="21"/>
              </w:rPr>
            </w:pPr>
            <w:r>
              <w:rPr>
                <w:rFonts w:asciiTheme="minorEastAsia" w:hAnsiTheme="minorEastAsia" w:eastAsiaTheme="minorEastAsia"/>
                <w:sz w:val="21"/>
              </w:rPr>
              <w:t>1.10.1</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46"/>
              <w:spacing w:line="300" w:lineRule="auto"/>
              <w:ind w:left="315" w:hanging="315" w:hangingChars="150"/>
              <w:rPr>
                <w:rFonts w:asciiTheme="minorEastAsia" w:hAnsiTheme="minorEastAsia" w:eastAsiaTheme="minorEastAsia"/>
                <w:color w:val="auto"/>
                <w:sz w:val="21"/>
                <w:szCs w:val="21"/>
              </w:rPr>
            </w:pPr>
            <w:r>
              <w:rPr>
                <w:rFonts w:asciiTheme="minorEastAsia" w:hAnsiTheme="minorEastAsia" w:eastAsiaTheme="minorEastAsia"/>
                <w:sz w:val="21"/>
              </w:rPr>
              <w:t>投标预备会</w:t>
            </w:r>
          </w:p>
        </w:tc>
        <w:tc>
          <w:tcPr>
            <w:tcW w:w="5403" w:type="dxa"/>
            <w:tcBorders>
              <w:top w:val="single" w:color="000000" w:sz="6" w:space="0"/>
              <w:left w:val="single" w:color="000000" w:sz="6" w:space="0"/>
              <w:bottom w:val="single" w:color="000000" w:sz="6" w:space="0"/>
            </w:tcBorders>
            <w:vAlign w:val="center"/>
          </w:tcPr>
          <w:p>
            <w:pPr>
              <w:pStyle w:val="37"/>
              <w:spacing w:line="500" w:lineRule="exact"/>
              <w:rPr>
                <w:rFonts w:asciiTheme="minorEastAsia" w:hAnsiTheme="minorEastAsia"/>
                <w:sz w:val="21"/>
                <w:lang w:eastAsia="zh-CN"/>
              </w:rPr>
            </w:pPr>
            <w:r>
              <w:rPr>
                <w:rFonts w:hint="eastAsia" w:hAnsi="MS Mincho" w:eastAsia="MS Mincho" w:asciiTheme="minorEastAsia"/>
                <w:sz w:val="21"/>
              </w:rPr>
              <w:t>☑</w:t>
            </w:r>
            <w:r>
              <w:rPr>
                <w:rFonts w:asciiTheme="minorEastAsia" w:hAnsiTheme="minorEastAsia"/>
                <w:sz w:val="21"/>
              </w:rPr>
              <w:t>不 召 开</w:t>
            </w:r>
          </w:p>
          <w:p>
            <w:pPr>
              <w:pStyle w:val="46"/>
              <w:spacing w:line="400" w:lineRule="exact"/>
              <w:rPr>
                <w:rFonts w:asciiTheme="minorEastAsia" w:hAnsiTheme="minorEastAsia" w:eastAsiaTheme="minorEastAsia"/>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2" w:hRule="atLeast"/>
        </w:trPr>
        <w:tc>
          <w:tcPr>
            <w:tcW w:w="1064" w:type="dxa"/>
            <w:tcBorders>
              <w:top w:val="single" w:color="000000" w:sz="6" w:space="0"/>
              <w:bottom w:val="single" w:color="000000" w:sz="6" w:space="0"/>
              <w:right w:val="single" w:color="000000" w:sz="6" w:space="0"/>
            </w:tcBorders>
            <w:vAlign w:val="center"/>
          </w:tcPr>
          <w:p>
            <w:pPr>
              <w:pStyle w:val="37"/>
              <w:ind w:left="308"/>
              <w:jc w:val="center"/>
              <w:rPr>
                <w:rFonts w:asciiTheme="minorEastAsia" w:hAnsiTheme="minorEastAsia"/>
                <w:sz w:val="21"/>
              </w:rPr>
            </w:pPr>
            <w:r>
              <w:rPr>
                <w:rFonts w:asciiTheme="minorEastAsia" w:hAnsiTheme="minorEastAsia"/>
                <w:sz w:val="21"/>
              </w:rPr>
              <w:t>1.10.2</w:t>
            </w:r>
          </w:p>
        </w:tc>
        <w:tc>
          <w:tcPr>
            <w:tcW w:w="2716" w:type="dxa"/>
            <w:tcBorders>
              <w:top w:val="single" w:color="000000" w:sz="6" w:space="0"/>
              <w:left w:val="single" w:color="000000" w:sz="6" w:space="0"/>
              <w:bottom w:val="single" w:color="000000" w:sz="6" w:space="0"/>
              <w:right w:val="single" w:color="000000" w:sz="6" w:space="0"/>
            </w:tcBorders>
          </w:tcPr>
          <w:p>
            <w:pPr>
              <w:pStyle w:val="37"/>
              <w:spacing w:before="48" w:line="320" w:lineRule="atLeast"/>
              <w:ind w:left="1158" w:right="50" w:hanging="1054"/>
              <w:rPr>
                <w:rFonts w:asciiTheme="minorEastAsia" w:hAnsiTheme="minorEastAsia"/>
                <w:sz w:val="21"/>
                <w:lang w:eastAsia="zh-CN"/>
              </w:rPr>
            </w:pPr>
            <w:r>
              <w:rPr>
                <w:rFonts w:asciiTheme="minorEastAsia" w:hAnsiTheme="minorEastAsia"/>
                <w:sz w:val="21"/>
                <w:lang w:eastAsia="zh-CN"/>
              </w:rPr>
              <w:t>投标人提出问题的截止时间</w:t>
            </w:r>
          </w:p>
        </w:tc>
        <w:tc>
          <w:tcPr>
            <w:tcW w:w="5403" w:type="dxa"/>
            <w:tcBorders>
              <w:top w:val="single" w:color="000000" w:sz="6" w:space="0"/>
              <w:left w:val="single" w:color="000000" w:sz="6" w:space="0"/>
              <w:bottom w:val="single" w:color="000000" w:sz="6" w:space="0"/>
            </w:tcBorders>
          </w:tcPr>
          <w:p>
            <w:pPr>
              <w:pStyle w:val="37"/>
              <w:spacing w:line="500" w:lineRule="exact"/>
              <w:rPr>
                <w:rFonts w:asciiTheme="minorEastAsia" w:hAnsiTheme="minorEastAsia"/>
                <w:sz w:val="21"/>
                <w:lang w:eastAsia="zh-CN"/>
              </w:rPr>
            </w:pPr>
            <w:r>
              <w:rPr>
                <w:rFonts w:asciiTheme="minorEastAsia" w:hAnsiTheme="minorEastAsia"/>
                <w:sz w:val="21"/>
                <w:lang w:eastAsia="zh-CN"/>
              </w:rPr>
              <w:t>递交投标文件截止之日</w:t>
            </w:r>
            <w:r>
              <w:rPr>
                <w:rFonts w:hint="eastAsia" w:asciiTheme="minorEastAsia" w:hAnsiTheme="minorEastAsia"/>
                <w:sz w:val="21"/>
                <w:u w:val="single" w:color="0000FF"/>
                <w:lang w:eastAsia="zh-CN"/>
              </w:rPr>
              <w:t>2</w:t>
            </w:r>
            <w:r>
              <w:rPr>
                <w:rFonts w:asciiTheme="minorEastAsia" w:hAnsiTheme="minorEastAsia"/>
                <w:sz w:val="21"/>
                <w:lang w:eastAsia="zh-CN"/>
              </w:rPr>
              <w:t>天前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trPr>
        <w:tc>
          <w:tcPr>
            <w:tcW w:w="1064" w:type="dxa"/>
            <w:tcBorders>
              <w:top w:val="single" w:color="000000" w:sz="6" w:space="0"/>
              <w:bottom w:val="single" w:color="000000" w:sz="6" w:space="0"/>
              <w:right w:val="single" w:color="000000" w:sz="6" w:space="0"/>
            </w:tcBorders>
            <w:vAlign w:val="center"/>
          </w:tcPr>
          <w:p>
            <w:pPr>
              <w:pStyle w:val="37"/>
              <w:spacing w:before="37"/>
              <w:ind w:left="308"/>
              <w:jc w:val="center"/>
              <w:rPr>
                <w:rFonts w:asciiTheme="minorEastAsia" w:hAnsiTheme="minorEastAsia"/>
                <w:sz w:val="21"/>
              </w:rPr>
            </w:pPr>
            <w:r>
              <w:rPr>
                <w:rFonts w:asciiTheme="minorEastAsia" w:hAnsiTheme="minorEastAsia"/>
                <w:sz w:val="21"/>
              </w:rPr>
              <w:t>1.10.3</w:t>
            </w:r>
          </w:p>
        </w:tc>
        <w:tc>
          <w:tcPr>
            <w:tcW w:w="2716" w:type="dxa"/>
            <w:tcBorders>
              <w:top w:val="single" w:color="000000" w:sz="6" w:space="0"/>
              <w:left w:val="single" w:color="000000" w:sz="6" w:space="0"/>
              <w:bottom w:val="single" w:color="000000" w:sz="6" w:space="0"/>
              <w:right w:val="single" w:color="000000" w:sz="6" w:space="0"/>
            </w:tcBorders>
          </w:tcPr>
          <w:p>
            <w:pPr>
              <w:pStyle w:val="37"/>
              <w:spacing w:before="6"/>
              <w:rPr>
                <w:rFonts w:asciiTheme="minorEastAsia" w:hAnsiTheme="minorEastAsia"/>
                <w:b/>
                <w:sz w:val="17"/>
                <w:lang w:eastAsia="zh-CN"/>
              </w:rPr>
            </w:pPr>
          </w:p>
          <w:p>
            <w:pPr>
              <w:pStyle w:val="37"/>
              <w:ind w:left="193"/>
              <w:rPr>
                <w:rFonts w:asciiTheme="minorEastAsia" w:hAnsiTheme="minorEastAsia"/>
                <w:sz w:val="21"/>
                <w:lang w:eastAsia="zh-CN"/>
              </w:rPr>
            </w:pPr>
            <w:r>
              <w:rPr>
                <w:rFonts w:asciiTheme="minorEastAsia" w:hAnsiTheme="minorEastAsia"/>
                <w:sz w:val="21"/>
                <w:lang w:eastAsia="zh-CN"/>
              </w:rPr>
              <w:t>招标人网上澄清的时间</w:t>
            </w:r>
          </w:p>
        </w:tc>
        <w:tc>
          <w:tcPr>
            <w:tcW w:w="5403" w:type="dxa"/>
            <w:tcBorders>
              <w:top w:val="single" w:color="000000" w:sz="6" w:space="0"/>
              <w:left w:val="single" w:color="000000" w:sz="6" w:space="0"/>
              <w:bottom w:val="single" w:color="000000" w:sz="6" w:space="0"/>
            </w:tcBorders>
          </w:tcPr>
          <w:p>
            <w:pPr>
              <w:pStyle w:val="37"/>
              <w:spacing w:line="500" w:lineRule="exact"/>
              <w:rPr>
                <w:rFonts w:asciiTheme="minorEastAsia" w:hAnsiTheme="minorEastAsia"/>
                <w:sz w:val="21"/>
                <w:lang w:eastAsia="zh-CN"/>
              </w:rPr>
            </w:pPr>
            <w:r>
              <w:rPr>
                <w:rFonts w:asciiTheme="minorEastAsia" w:hAnsiTheme="minorEastAsia"/>
                <w:sz w:val="21"/>
                <w:lang w:eastAsia="zh-CN"/>
              </w:rPr>
              <w:t>递交投标文件截止之日</w:t>
            </w:r>
            <w:r>
              <w:rPr>
                <w:rFonts w:hint="eastAsia" w:asciiTheme="minorEastAsia" w:hAnsiTheme="minorEastAsia"/>
                <w:sz w:val="21"/>
                <w:u w:val="single" w:color="0000FF"/>
                <w:lang w:eastAsia="zh-CN"/>
              </w:rPr>
              <w:t xml:space="preserve">1 </w:t>
            </w:r>
            <w:r>
              <w:rPr>
                <w:rFonts w:asciiTheme="minorEastAsia" w:hAnsiTheme="minorEastAsia"/>
                <w:sz w:val="21"/>
                <w:lang w:eastAsia="zh-CN"/>
              </w:rPr>
              <w:t>天前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8" w:hRule="atLeast"/>
        </w:trPr>
        <w:tc>
          <w:tcPr>
            <w:tcW w:w="1064" w:type="dxa"/>
            <w:tcBorders>
              <w:top w:val="single" w:color="000000" w:sz="6" w:space="0"/>
              <w:bottom w:val="single" w:color="000000" w:sz="6" w:space="0"/>
              <w:right w:val="single" w:color="000000" w:sz="6" w:space="0"/>
            </w:tcBorders>
            <w:vAlign w:val="center"/>
          </w:tcPr>
          <w:p>
            <w:pPr>
              <w:pStyle w:val="37"/>
              <w:spacing w:before="158"/>
              <w:ind w:left="304" w:leftChars="138" w:firstLine="105" w:firstLineChars="50"/>
              <w:jc w:val="center"/>
              <w:rPr>
                <w:rFonts w:asciiTheme="minorEastAsia" w:hAnsiTheme="minorEastAsia"/>
                <w:sz w:val="21"/>
              </w:rPr>
            </w:pPr>
            <w:r>
              <w:rPr>
                <w:rFonts w:asciiTheme="minorEastAsia" w:hAnsiTheme="minorEastAsia"/>
                <w:sz w:val="21"/>
              </w:rPr>
              <w:t>1.11</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158"/>
              <w:ind w:right="161"/>
              <w:jc w:val="center"/>
              <w:rPr>
                <w:rFonts w:asciiTheme="minorEastAsia" w:hAnsiTheme="minorEastAsia"/>
                <w:sz w:val="21"/>
              </w:rPr>
            </w:pPr>
            <w:r>
              <w:rPr>
                <w:rFonts w:asciiTheme="minorEastAsia" w:hAnsiTheme="minorEastAsia"/>
                <w:sz w:val="21"/>
              </w:rPr>
              <w:t>分包</w:t>
            </w:r>
          </w:p>
        </w:tc>
        <w:tc>
          <w:tcPr>
            <w:tcW w:w="5403" w:type="dxa"/>
            <w:tcBorders>
              <w:top w:val="single" w:color="000000" w:sz="6" w:space="0"/>
              <w:left w:val="single" w:color="000000" w:sz="6" w:space="0"/>
              <w:bottom w:val="single" w:color="000000" w:sz="6" w:space="0"/>
            </w:tcBorders>
            <w:vAlign w:val="center"/>
          </w:tcPr>
          <w:p>
            <w:pPr>
              <w:pStyle w:val="37"/>
              <w:spacing w:line="500" w:lineRule="exact"/>
              <w:rPr>
                <w:rFonts w:asciiTheme="minorEastAsia" w:hAnsiTheme="minorEastAsia"/>
                <w:sz w:val="21"/>
              </w:rPr>
            </w:pPr>
            <w:r>
              <w:rPr>
                <w:rFonts w:asciiTheme="minorEastAsia" w:hAnsiTheme="minorEastAsia"/>
                <w:sz w:val="21"/>
              </w:rPr>
              <w:t>本项目不允许分包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4" w:hRule="atLeast"/>
        </w:trPr>
        <w:tc>
          <w:tcPr>
            <w:tcW w:w="1064" w:type="dxa"/>
            <w:tcBorders>
              <w:top w:val="single" w:color="000000" w:sz="6" w:space="0"/>
              <w:bottom w:val="single" w:color="000000" w:sz="6" w:space="0"/>
              <w:right w:val="single" w:color="000000" w:sz="6" w:space="0"/>
            </w:tcBorders>
            <w:vAlign w:val="center"/>
          </w:tcPr>
          <w:p>
            <w:pPr>
              <w:pStyle w:val="37"/>
              <w:spacing w:before="38"/>
              <w:ind w:left="414"/>
              <w:jc w:val="center"/>
              <w:rPr>
                <w:rFonts w:asciiTheme="minorEastAsia" w:hAnsiTheme="minorEastAsia"/>
                <w:sz w:val="21"/>
              </w:rPr>
            </w:pPr>
            <w:r>
              <w:rPr>
                <w:rFonts w:asciiTheme="minorEastAsia" w:hAnsiTheme="minorEastAsia"/>
                <w:sz w:val="21"/>
              </w:rPr>
              <w:t>1.12</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38"/>
              <w:ind w:left="135"/>
              <w:jc w:val="center"/>
              <w:rPr>
                <w:rFonts w:asciiTheme="minorEastAsia" w:hAnsiTheme="minorEastAsia"/>
                <w:sz w:val="21"/>
              </w:rPr>
            </w:pPr>
            <w:r>
              <w:rPr>
                <w:rFonts w:hint="eastAsia" w:asciiTheme="minorEastAsia" w:hAnsiTheme="minorEastAsia"/>
                <w:sz w:val="21"/>
              </w:rPr>
              <w:t>偏  离</w:t>
            </w:r>
          </w:p>
        </w:tc>
        <w:tc>
          <w:tcPr>
            <w:tcW w:w="5403" w:type="dxa"/>
            <w:tcBorders>
              <w:top w:val="single" w:color="000000" w:sz="6" w:space="0"/>
              <w:left w:val="single" w:color="000000" w:sz="6" w:space="0"/>
              <w:bottom w:val="single" w:color="000000" w:sz="6" w:space="0"/>
            </w:tcBorders>
            <w:vAlign w:val="center"/>
          </w:tcPr>
          <w:p>
            <w:pPr>
              <w:pStyle w:val="37"/>
              <w:spacing w:line="500" w:lineRule="exact"/>
              <w:rPr>
                <w:rFonts w:asciiTheme="minorEastAsia" w:hAnsiTheme="minorEastAsia"/>
                <w:sz w:val="21"/>
              </w:rPr>
            </w:pPr>
            <w:r>
              <w:rPr>
                <w:rFonts w:hint="eastAsia" w:hAnsi="MS Mincho" w:eastAsia="MS Mincho" w:asciiTheme="minorEastAsia"/>
                <w:sz w:val="21"/>
              </w:rPr>
              <w:t>☑</w:t>
            </w:r>
            <w:r>
              <w:rPr>
                <w:rFonts w:asciiTheme="minorEastAsia" w:hAnsiTheme="minorEastAsia"/>
                <w:sz w:val="21"/>
              </w:rPr>
              <w:t>不允许□允许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3" w:hRule="atLeast"/>
        </w:trPr>
        <w:tc>
          <w:tcPr>
            <w:tcW w:w="1064" w:type="dxa"/>
            <w:tcBorders>
              <w:top w:val="single" w:color="000000" w:sz="6" w:space="0"/>
              <w:bottom w:val="single" w:color="000000" w:sz="6" w:space="0"/>
              <w:right w:val="single" w:color="000000" w:sz="6" w:space="0"/>
            </w:tcBorders>
            <w:vAlign w:val="center"/>
          </w:tcPr>
          <w:p>
            <w:pPr>
              <w:pStyle w:val="37"/>
              <w:ind w:left="466"/>
              <w:jc w:val="center"/>
              <w:rPr>
                <w:rFonts w:asciiTheme="minorEastAsia" w:hAnsiTheme="minorEastAsia"/>
                <w:sz w:val="21"/>
              </w:rPr>
            </w:pPr>
            <w:r>
              <w:rPr>
                <w:rFonts w:asciiTheme="minorEastAsia" w:hAnsiTheme="minorEastAsia"/>
                <w:sz w:val="21"/>
              </w:rPr>
              <w:t>2.1</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ind w:left="265"/>
              <w:jc w:val="center"/>
              <w:rPr>
                <w:rFonts w:asciiTheme="minorEastAsia" w:hAnsiTheme="minorEastAsia"/>
                <w:sz w:val="21"/>
                <w:lang w:eastAsia="zh-CN"/>
              </w:rPr>
            </w:pPr>
            <w:r>
              <w:rPr>
                <w:rFonts w:asciiTheme="minorEastAsia" w:hAnsiTheme="minorEastAsia"/>
                <w:sz w:val="21"/>
                <w:lang w:eastAsia="zh-CN"/>
              </w:rPr>
              <w:t>构成招标文件的其他材料</w:t>
            </w:r>
          </w:p>
        </w:tc>
        <w:tc>
          <w:tcPr>
            <w:tcW w:w="5403" w:type="dxa"/>
            <w:tcBorders>
              <w:top w:val="single" w:color="000000" w:sz="6" w:space="0"/>
              <w:left w:val="single" w:color="000000" w:sz="6" w:space="0"/>
              <w:bottom w:val="single" w:color="000000" w:sz="6" w:space="0"/>
            </w:tcBorders>
            <w:vAlign w:val="center"/>
          </w:tcPr>
          <w:p>
            <w:pPr>
              <w:pStyle w:val="37"/>
              <w:spacing w:line="500" w:lineRule="exact"/>
              <w:rPr>
                <w:rFonts w:asciiTheme="minorEastAsia" w:hAnsiTheme="minorEastAsia"/>
                <w:sz w:val="21"/>
                <w:lang w:eastAsia="zh-CN"/>
              </w:rPr>
            </w:pPr>
            <w:r>
              <w:rPr>
                <w:rFonts w:hint="eastAsia" w:ascii="宋体" w:hAnsi="宋体" w:eastAsia="宋体" w:cs="Times New Roman"/>
                <w:bCs/>
                <w:color w:val="000000"/>
                <w:sz w:val="21"/>
                <w:szCs w:val="21"/>
                <w:lang w:eastAsia="zh-CN"/>
              </w:rPr>
              <w:t>澄清和修改等补遗材料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4" w:hRule="atLeast"/>
        </w:trPr>
        <w:tc>
          <w:tcPr>
            <w:tcW w:w="1064" w:type="dxa"/>
            <w:tcBorders>
              <w:top w:val="single" w:color="000000" w:sz="6" w:space="0"/>
              <w:bottom w:val="single" w:color="000000" w:sz="6" w:space="0"/>
              <w:right w:val="single" w:color="000000" w:sz="6" w:space="0"/>
            </w:tcBorders>
            <w:vAlign w:val="center"/>
          </w:tcPr>
          <w:p>
            <w:pPr>
              <w:pStyle w:val="37"/>
              <w:ind w:left="361"/>
              <w:jc w:val="center"/>
              <w:rPr>
                <w:rFonts w:asciiTheme="minorEastAsia" w:hAnsiTheme="minorEastAsia"/>
                <w:sz w:val="21"/>
              </w:rPr>
            </w:pPr>
            <w:r>
              <w:rPr>
                <w:rFonts w:asciiTheme="minorEastAsia" w:hAnsiTheme="minorEastAsia"/>
                <w:sz w:val="21"/>
              </w:rPr>
              <w:t>2.2.1</w:t>
            </w:r>
          </w:p>
        </w:tc>
        <w:tc>
          <w:tcPr>
            <w:tcW w:w="2716" w:type="dxa"/>
            <w:tcBorders>
              <w:top w:val="single" w:color="000000" w:sz="6" w:space="0"/>
              <w:left w:val="single" w:color="000000" w:sz="6" w:space="0"/>
              <w:bottom w:val="single" w:color="000000" w:sz="6" w:space="0"/>
              <w:right w:val="single" w:color="000000" w:sz="6" w:space="0"/>
            </w:tcBorders>
          </w:tcPr>
          <w:p>
            <w:pPr>
              <w:pStyle w:val="37"/>
              <w:spacing w:before="44" w:line="288" w:lineRule="auto"/>
              <w:ind w:left="423" w:right="415" w:firstLine="206"/>
              <w:rPr>
                <w:rFonts w:asciiTheme="minorEastAsia" w:hAnsiTheme="minorEastAsia"/>
                <w:sz w:val="21"/>
                <w:lang w:eastAsia="zh-CN"/>
              </w:rPr>
            </w:pPr>
            <w:r>
              <w:rPr>
                <w:rFonts w:asciiTheme="minorEastAsia" w:hAnsiTheme="minorEastAsia"/>
                <w:spacing w:val="-4"/>
                <w:sz w:val="21"/>
                <w:lang w:eastAsia="zh-CN"/>
              </w:rPr>
              <w:t>投标人要求澄清</w:t>
            </w:r>
            <w:r>
              <w:rPr>
                <w:rFonts w:asciiTheme="minorEastAsia" w:hAnsiTheme="minorEastAsia"/>
                <w:spacing w:val="-7"/>
                <w:sz w:val="21"/>
                <w:lang w:eastAsia="zh-CN"/>
              </w:rPr>
              <w:t>招标文件的截止时间</w:t>
            </w:r>
          </w:p>
        </w:tc>
        <w:tc>
          <w:tcPr>
            <w:tcW w:w="5403" w:type="dxa"/>
            <w:tcBorders>
              <w:top w:val="single" w:color="000000" w:sz="6" w:space="0"/>
              <w:left w:val="single" w:color="000000" w:sz="6" w:space="0"/>
              <w:bottom w:val="single" w:color="000000" w:sz="6" w:space="0"/>
            </w:tcBorders>
            <w:vAlign w:val="center"/>
          </w:tcPr>
          <w:p>
            <w:pPr>
              <w:pStyle w:val="37"/>
              <w:spacing w:line="500" w:lineRule="exact"/>
              <w:rPr>
                <w:rFonts w:asciiTheme="minorEastAsia" w:hAnsiTheme="minorEastAsia"/>
                <w:sz w:val="21"/>
                <w:lang w:eastAsia="zh-CN"/>
              </w:rPr>
            </w:pPr>
            <w:r>
              <w:rPr>
                <w:rFonts w:asciiTheme="minorEastAsia" w:hAnsiTheme="minorEastAsia"/>
                <w:sz w:val="21"/>
                <w:lang w:eastAsia="zh-CN"/>
              </w:rPr>
              <w:t>递交投标文件截止之日</w:t>
            </w:r>
            <w:r>
              <w:rPr>
                <w:rFonts w:hint="eastAsia" w:asciiTheme="minorEastAsia" w:hAnsiTheme="minorEastAsia"/>
                <w:sz w:val="21"/>
                <w:u w:val="single" w:color="0000FF"/>
                <w:lang w:eastAsia="zh-CN"/>
              </w:rPr>
              <w:t>1</w:t>
            </w:r>
            <w:r>
              <w:rPr>
                <w:rFonts w:asciiTheme="minorEastAsia" w:hAnsiTheme="minorEastAsia"/>
                <w:sz w:val="21"/>
                <w:lang w:eastAsia="zh-CN"/>
              </w:rPr>
              <w:t>天前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6" w:hRule="atLeast"/>
        </w:trPr>
        <w:tc>
          <w:tcPr>
            <w:tcW w:w="1064" w:type="dxa"/>
            <w:tcBorders>
              <w:top w:val="single" w:color="000000" w:sz="6" w:space="0"/>
              <w:bottom w:val="single" w:color="000000" w:sz="6" w:space="0"/>
              <w:right w:val="single" w:color="000000" w:sz="6" w:space="0"/>
            </w:tcBorders>
            <w:vAlign w:val="center"/>
          </w:tcPr>
          <w:p>
            <w:pPr>
              <w:pStyle w:val="37"/>
              <w:spacing w:before="36"/>
              <w:ind w:left="361"/>
              <w:jc w:val="center"/>
              <w:rPr>
                <w:rFonts w:asciiTheme="minorEastAsia" w:hAnsiTheme="minorEastAsia"/>
                <w:sz w:val="21"/>
              </w:rPr>
            </w:pPr>
            <w:r>
              <w:rPr>
                <w:rFonts w:asciiTheme="minorEastAsia" w:hAnsiTheme="minorEastAsia"/>
                <w:sz w:val="21"/>
              </w:rPr>
              <w:t>2.2.2</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36"/>
              <w:ind w:left="791"/>
              <w:rPr>
                <w:rFonts w:asciiTheme="minorEastAsia" w:hAnsiTheme="minorEastAsia"/>
                <w:sz w:val="21"/>
              </w:rPr>
            </w:pPr>
            <w:r>
              <w:rPr>
                <w:rFonts w:asciiTheme="minorEastAsia" w:hAnsiTheme="minorEastAsia"/>
                <w:sz w:val="21"/>
              </w:rPr>
              <w:t>投标截止时间</w:t>
            </w:r>
          </w:p>
        </w:tc>
        <w:tc>
          <w:tcPr>
            <w:tcW w:w="5403" w:type="dxa"/>
            <w:tcBorders>
              <w:top w:val="single" w:color="000000" w:sz="6" w:space="0"/>
              <w:left w:val="single" w:color="000000" w:sz="6" w:space="0"/>
              <w:bottom w:val="single" w:color="000000" w:sz="6" w:space="0"/>
            </w:tcBorders>
            <w:vAlign w:val="center"/>
          </w:tcPr>
          <w:p>
            <w:pPr>
              <w:pStyle w:val="46"/>
              <w:spacing w:line="400" w:lineRule="exac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详见第一章《</w:t>
            </w:r>
            <w:r>
              <w:rPr>
                <w:rFonts w:hint="eastAsia" w:asciiTheme="minorEastAsia" w:hAnsiTheme="minorEastAsia" w:eastAsiaTheme="minorEastAsia"/>
                <w:sz w:val="21"/>
                <w:szCs w:val="21"/>
              </w:rPr>
              <w:t>招标公告</w:t>
            </w:r>
            <w:r>
              <w:rPr>
                <w:rFonts w:asciiTheme="minorEastAsia" w:hAnsiTheme="minorEastAsia" w:eastAsiaTheme="minorEastAsia"/>
                <w:color w:val="auto"/>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4" w:hRule="atLeast"/>
        </w:trPr>
        <w:tc>
          <w:tcPr>
            <w:tcW w:w="1064" w:type="dxa"/>
            <w:tcBorders>
              <w:top w:val="single" w:color="000000" w:sz="6" w:space="0"/>
              <w:bottom w:val="single" w:color="000000" w:sz="6" w:space="0"/>
              <w:right w:val="single" w:color="000000" w:sz="6" w:space="0"/>
            </w:tcBorders>
            <w:vAlign w:val="center"/>
          </w:tcPr>
          <w:p>
            <w:pPr>
              <w:pStyle w:val="37"/>
              <w:ind w:left="361"/>
              <w:jc w:val="center"/>
              <w:rPr>
                <w:rFonts w:asciiTheme="minorEastAsia" w:hAnsiTheme="minorEastAsia"/>
                <w:sz w:val="21"/>
              </w:rPr>
            </w:pPr>
            <w:r>
              <w:rPr>
                <w:rFonts w:asciiTheme="minorEastAsia" w:hAnsiTheme="minorEastAsia"/>
                <w:sz w:val="21"/>
              </w:rPr>
              <w:t>2.2.3</w:t>
            </w:r>
          </w:p>
        </w:tc>
        <w:tc>
          <w:tcPr>
            <w:tcW w:w="2716" w:type="dxa"/>
            <w:tcBorders>
              <w:top w:val="single" w:color="000000" w:sz="6" w:space="0"/>
              <w:left w:val="single" w:color="000000" w:sz="6" w:space="0"/>
              <w:bottom w:val="single" w:color="000000" w:sz="6" w:space="0"/>
              <w:right w:val="single" w:color="000000" w:sz="6" w:space="0"/>
            </w:tcBorders>
          </w:tcPr>
          <w:p>
            <w:pPr>
              <w:pStyle w:val="37"/>
              <w:spacing w:before="6" w:line="310" w:lineRule="atLeast"/>
              <w:ind w:left="1002" w:right="55" w:hanging="896"/>
              <w:jc w:val="center"/>
              <w:rPr>
                <w:rFonts w:asciiTheme="minorEastAsia" w:hAnsiTheme="minorEastAsia"/>
                <w:sz w:val="21"/>
                <w:lang w:eastAsia="zh-CN"/>
              </w:rPr>
            </w:pPr>
            <w:r>
              <w:rPr>
                <w:rFonts w:asciiTheme="minorEastAsia" w:hAnsiTheme="minorEastAsia"/>
                <w:sz w:val="21"/>
                <w:lang w:eastAsia="zh-CN"/>
              </w:rPr>
              <w:t>投标人确认收到招标文件</w:t>
            </w:r>
          </w:p>
          <w:p>
            <w:pPr>
              <w:pStyle w:val="37"/>
              <w:spacing w:before="6" w:line="310" w:lineRule="atLeast"/>
              <w:ind w:left="1002" w:right="55" w:hanging="896"/>
              <w:jc w:val="center"/>
              <w:rPr>
                <w:rFonts w:asciiTheme="minorEastAsia" w:hAnsiTheme="minorEastAsia"/>
                <w:sz w:val="21"/>
              </w:rPr>
            </w:pPr>
            <w:r>
              <w:rPr>
                <w:rFonts w:asciiTheme="minorEastAsia" w:hAnsiTheme="minorEastAsia"/>
                <w:sz w:val="21"/>
              </w:rPr>
              <w:t>澄清的时间</w:t>
            </w:r>
          </w:p>
        </w:tc>
        <w:tc>
          <w:tcPr>
            <w:tcW w:w="5403" w:type="dxa"/>
            <w:tcBorders>
              <w:top w:val="single" w:color="000000" w:sz="6" w:space="0"/>
              <w:left w:val="single" w:color="000000" w:sz="6" w:space="0"/>
              <w:bottom w:val="single" w:color="000000" w:sz="6" w:space="0"/>
            </w:tcBorders>
          </w:tcPr>
          <w:p>
            <w:pPr>
              <w:pStyle w:val="37"/>
              <w:spacing w:line="500" w:lineRule="exact"/>
              <w:rPr>
                <w:rFonts w:asciiTheme="minorEastAsia" w:hAnsiTheme="minorEastAsia"/>
                <w:sz w:val="21"/>
              </w:rPr>
            </w:pPr>
            <w:r>
              <w:rPr>
                <w:rFonts w:asciiTheme="minorEastAsia" w:hAnsiTheme="minorEastAsia"/>
                <w:sz w:val="21"/>
              </w:rPr>
              <w:t>无需确认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4" w:hRule="atLeast"/>
        </w:trPr>
        <w:tc>
          <w:tcPr>
            <w:tcW w:w="1064" w:type="dxa"/>
            <w:tcBorders>
              <w:top w:val="single" w:color="000000" w:sz="6" w:space="0"/>
              <w:bottom w:val="single" w:color="000000" w:sz="6" w:space="0"/>
              <w:right w:val="single" w:color="000000" w:sz="6" w:space="0"/>
            </w:tcBorders>
            <w:vAlign w:val="center"/>
          </w:tcPr>
          <w:p>
            <w:pPr>
              <w:pStyle w:val="37"/>
              <w:ind w:left="361"/>
              <w:jc w:val="center"/>
              <w:rPr>
                <w:rFonts w:asciiTheme="minorEastAsia" w:hAnsiTheme="minorEastAsia"/>
                <w:sz w:val="21"/>
              </w:rPr>
            </w:pPr>
            <w:r>
              <w:rPr>
                <w:rFonts w:asciiTheme="minorEastAsia" w:hAnsiTheme="minorEastAsia"/>
                <w:sz w:val="21"/>
              </w:rPr>
              <w:t>2.3.2</w:t>
            </w:r>
          </w:p>
        </w:tc>
        <w:tc>
          <w:tcPr>
            <w:tcW w:w="2716" w:type="dxa"/>
            <w:tcBorders>
              <w:top w:val="single" w:color="000000" w:sz="6" w:space="0"/>
              <w:left w:val="single" w:color="000000" w:sz="6" w:space="0"/>
              <w:bottom w:val="single" w:color="000000" w:sz="6" w:space="0"/>
              <w:right w:val="single" w:color="000000" w:sz="6" w:space="0"/>
            </w:tcBorders>
          </w:tcPr>
          <w:p>
            <w:pPr>
              <w:pStyle w:val="37"/>
              <w:spacing w:before="45" w:line="283" w:lineRule="auto"/>
              <w:ind w:left="1002" w:right="55" w:hanging="896"/>
              <w:jc w:val="center"/>
              <w:rPr>
                <w:rFonts w:asciiTheme="minorEastAsia" w:hAnsiTheme="minorEastAsia"/>
                <w:sz w:val="21"/>
                <w:lang w:eastAsia="zh-CN"/>
              </w:rPr>
            </w:pPr>
            <w:r>
              <w:rPr>
                <w:rFonts w:asciiTheme="minorEastAsia" w:hAnsiTheme="minorEastAsia"/>
                <w:sz w:val="21"/>
                <w:lang w:eastAsia="zh-CN"/>
              </w:rPr>
              <w:t>投标人确认收到招标文件</w:t>
            </w:r>
          </w:p>
          <w:p>
            <w:pPr>
              <w:pStyle w:val="37"/>
              <w:spacing w:before="45" w:line="283" w:lineRule="auto"/>
              <w:ind w:left="1002" w:right="55" w:hanging="896"/>
              <w:jc w:val="center"/>
              <w:rPr>
                <w:rFonts w:asciiTheme="minorEastAsia" w:hAnsiTheme="minorEastAsia"/>
                <w:sz w:val="21"/>
              </w:rPr>
            </w:pPr>
            <w:r>
              <w:rPr>
                <w:rFonts w:asciiTheme="minorEastAsia" w:hAnsiTheme="minorEastAsia"/>
                <w:sz w:val="21"/>
              </w:rPr>
              <w:t>修改的时间</w:t>
            </w:r>
          </w:p>
        </w:tc>
        <w:tc>
          <w:tcPr>
            <w:tcW w:w="5403" w:type="dxa"/>
            <w:tcBorders>
              <w:top w:val="single" w:color="000000" w:sz="6" w:space="0"/>
              <w:left w:val="single" w:color="000000" w:sz="6" w:space="0"/>
              <w:bottom w:val="single" w:color="000000" w:sz="6" w:space="0"/>
            </w:tcBorders>
          </w:tcPr>
          <w:p>
            <w:pPr>
              <w:pStyle w:val="37"/>
              <w:spacing w:line="500" w:lineRule="exact"/>
              <w:rPr>
                <w:rFonts w:asciiTheme="minorEastAsia" w:hAnsiTheme="minorEastAsia"/>
                <w:sz w:val="21"/>
              </w:rPr>
            </w:pPr>
            <w:r>
              <w:rPr>
                <w:rFonts w:asciiTheme="minorEastAsia" w:hAnsiTheme="minorEastAsia"/>
                <w:sz w:val="21"/>
              </w:rPr>
              <w:t>无需确认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6" w:hRule="atLeast"/>
        </w:trPr>
        <w:tc>
          <w:tcPr>
            <w:tcW w:w="1064" w:type="dxa"/>
            <w:tcBorders>
              <w:top w:val="single" w:color="000000" w:sz="6" w:space="0"/>
              <w:bottom w:val="single" w:color="000000" w:sz="6" w:space="0"/>
              <w:right w:val="single" w:color="000000" w:sz="6" w:space="0"/>
            </w:tcBorders>
            <w:vAlign w:val="center"/>
          </w:tcPr>
          <w:p>
            <w:pPr>
              <w:pStyle w:val="37"/>
              <w:spacing w:before="39"/>
              <w:ind w:left="361"/>
              <w:jc w:val="center"/>
              <w:rPr>
                <w:rFonts w:asciiTheme="minorEastAsia" w:hAnsiTheme="minorEastAsia"/>
                <w:sz w:val="21"/>
              </w:rPr>
            </w:pPr>
            <w:r>
              <w:rPr>
                <w:rFonts w:asciiTheme="minorEastAsia" w:hAnsiTheme="minorEastAsia"/>
                <w:sz w:val="21"/>
              </w:rPr>
              <w:t>3.1.1</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39"/>
              <w:ind w:left="265"/>
              <w:jc w:val="center"/>
              <w:rPr>
                <w:rFonts w:asciiTheme="minorEastAsia" w:hAnsiTheme="minorEastAsia"/>
                <w:sz w:val="21"/>
                <w:lang w:eastAsia="zh-CN"/>
              </w:rPr>
            </w:pPr>
            <w:r>
              <w:rPr>
                <w:rFonts w:asciiTheme="minorEastAsia" w:hAnsiTheme="minorEastAsia"/>
                <w:sz w:val="21"/>
                <w:lang w:eastAsia="zh-CN"/>
              </w:rPr>
              <w:t>构成投标文件的其他材料</w:t>
            </w:r>
          </w:p>
        </w:tc>
        <w:tc>
          <w:tcPr>
            <w:tcW w:w="5403" w:type="dxa"/>
            <w:tcBorders>
              <w:top w:val="single" w:color="000000" w:sz="6" w:space="0"/>
              <w:left w:val="single" w:color="000000" w:sz="6" w:space="0"/>
              <w:bottom w:val="single" w:color="000000" w:sz="6" w:space="0"/>
            </w:tcBorders>
            <w:vAlign w:val="center"/>
          </w:tcPr>
          <w:p>
            <w:pPr>
              <w:pStyle w:val="37"/>
              <w:spacing w:line="500" w:lineRule="exact"/>
              <w:rPr>
                <w:rFonts w:asciiTheme="minorEastAsia" w:hAnsiTheme="minorEastAsia"/>
                <w:sz w:val="21"/>
                <w:lang w:eastAsia="zh-CN"/>
              </w:rPr>
            </w:pPr>
            <w:r>
              <w:rPr>
                <w:rFonts w:asciiTheme="minorEastAsia" w:hAnsiTheme="minorEastAsia"/>
                <w:sz w:val="21"/>
                <w:lang w:eastAsia="zh-CN"/>
              </w:rPr>
              <w:t>投标单位认为应递交的资料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4" w:hRule="atLeast"/>
        </w:trPr>
        <w:tc>
          <w:tcPr>
            <w:tcW w:w="1064" w:type="dxa"/>
            <w:tcBorders>
              <w:top w:val="single" w:color="000000" w:sz="6" w:space="0"/>
              <w:bottom w:val="single" w:color="000000" w:sz="6" w:space="0"/>
              <w:right w:val="single" w:color="000000" w:sz="6" w:space="0"/>
            </w:tcBorders>
            <w:vAlign w:val="center"/>
          </w:tcPr>
          <w:p>
            <w:pPr>
              <w:pStyle w:val="37"/>
              <w:ind w:left="361"/>
              <w:jc w:val="center"/>
              <w:rPr>
                <w:rFonts w:asciiTheme="minorEastAsia" w:hAnsiTheme="minorEastAsia"/>
                <w:sz w:val="21"/>
              </w:rPr>
            </w:pPr>
            <w:r>
              <w:rPr>
                <w:rFonts w:asciiTheme="minorEastAsia" w:hAnsiTheme="minorEastAsia"/>
                <w:sz w:val="21"/>
              </w:rPr>
              <w:t>3.2.1</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ind w:left="371"/>
              <w:jc w:val="center"/>
              <w:rPr>
                <w:rFonts w:asciiTheme="minorEastAsia" w:hAnsiTheme="minorEastAsia"/>
                <w:sz w:val="21"/>
                <w:lang w:eastAsia="zh-CN"/>
              </w:rPr>
            </w:pPr>
            <w:r>
              <w:rPr>
                <w:rFonts w:asciiTheme="minorEastAsia" w:hAnsiTheme="minorEastAsia"/>
                <w:sz w:val="21"/>
                <w:lang w:eastAsia="zh-CN"/>
              </w:rPr>
              <w:t>工程量清单的填写方式</w:t>
            </w:r>
          </w:p>
        </w:tc>
        <w:tc>
          <w:tcPr>
            <w:tcW w:w="5403" w:type="dxa"/>
            <w:tcBorders>
              <w:top w:val="single" w:color="000000" w:sz="6" w:space="0"/>
              <w:left w:val="single" w:color="000000" w:sz="6" w:space="0"/>
              <w:bottom w:val="single" w:color="000000" w:sz="6" w:space="0"/>
            </w:tcBorders>
            <w:vAlign w:val="center"/>
          </w:tcPr>
          <w:p>
            <w:pPr>
              <w:pStyle w:val="37"/>
              <w:spacing w:line="500" w:lineRule="exact"/>
              <w:rPr>
                <w:rFonts w:asciiTheme="minorEastAsia" w:hAnsiTheme="minorEastAsia"/>
                <w:sz w:val="21"/>
                <w:lang w:eastAsia="zh-CN"/>
              </w:rPr>
            </w:pPr>
            <w:r>
              <w:rPr>
                <w:rFonts w:asciiTheme="minorEastAsia" w:hAnsiTheme="minorEastAsia"/>
                <w:lang w:eastAsia="zh-CN"/>
              </w:rPr>
              <w:t>详见投标报价清单</w:t>
            </w:r>
            <w:r>
              <w:rPr>
                <w:rFonts w:hint="eastAsia" w:asciiTheme="minorEastAsia" w:hAnsiTheme="minorEastAsia"/>
                <w:lang w:eastAsia="zh-CN"/>
              </w:rPr>
              <w:t>（招标人提供的工程量清单）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1064" w:type="dxa"/>
            <w:tcBorders>
              <w:top w:val="single" w:color="000000" w:sz="6" w:space="0"/>
              <w:bottom w:val="single" w:color="000000" w:sz="6" w:space="0"/>
              <w:right w:val="single" w:color="000000" w:sz="6" w:space="0"/>
            </w:tcBorders>
            <w:vAlign w:val="center"/>
          </w:tcPr>
          <w:p>
            <w:pPr>
              <w:pStyle w:val="37"/>
              <w:jc w:val="right"/>
              <w:rPr>
                <w:rFonts w:asciiTheme="minorEastAsia" w:hAnsiTheme="minorEastAsia"/>
                <w:sz w:val="21"/>
              </w:rPr>
            </w:pPr>
            <w:r>
              <w:rPr>
                <w:rFonts w:asciiTheme="minorEastAsia" w:hAnsiTheme="minorEastAsia"/>
                <w:sz w:val="21"/>
              </w:rPr>
              <w:t>3.2.5</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38"/>
              <w:ind w:left="685"/>
              <w:rPr>
                <w:rFonts w:asciiTheme="minorEastAsia" w:hAnsiTheme="minorEastAsia"/>
                <w:sz w:val="21"/>
              </w:rPr>
            </w:pPr>
            <w:r>
              <w:rPr>
                <w:rFonts w:asciiTheme="minorEastAsia" w:hAnsiTheme="minorEastAsia"/>
                <w:sz w:val="21"/>
              </w:rPr>
              <w:t>是否接受调价函</w:t>
            </w:r>
          </w:p>
        </w:tc>
        <w:tc>
          <w:tcPr>
            <w:tcW w:w="5403" w:type="dxa"/>
            <w:tcBorders>
              <w:top w:val="single" w:color="000000" w:sz="6" w:space="0"/>
              <w:left w:val="single" w:color="000000" w:sz="6" w:space="0"/>
              <w:bottom w:val="single" w:color="000000" w:sz="6" w:space="0"/>
            </w:tcBorders>
            <w:vAlign w:val="center"/>
          </w:tcPr>
          <w:p>
            <w:pPr>
              <w:pStyle w:val="37"/>
              <w:spacing w:line="500" w:lineRule="exact"/>
              <w:rPr>
                <w:rFonts w:asciiTheme="minorEastAsia" w:hAnsiTheme="minorEastAsia"/>
                <w:sz w:val="21"/>
                <w:lang w:eastAsia="zh-CN"/>
              </w:rPr>
            </w:pPr>
            <w:r>
              <w:rPr>
                <w:rFonts w:hint="eastAsia" w:asciiTheme="minorEastAsia" w:hAnsiTheme="minorEastAsia"/>
                <w:sz w:val="21"/>
                <w:lang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64" w:type="dxa"/>
            <w:tcBorders>
              <w:top w:val="single" w:color="000000" w:sz="6" w:space="0"/>
              <w:bottom w:val="single" w:color="000000" w:sz="6" w:space="0"/>
              <w:right w:val="single" w:color="000000" w:sz="6" w:space="0"/>
            </w:tcBorders>
            <w:vAlign w:val="center"/>
          </w:tcPr>
          <w:p>
            <w:pPr>
              <w:pStyle w:val="37"/>
              <w:jc w:val="right"/>
              <w:rPr>
                <w:rFonts w:asciiTheme="minorEastAsia" w:hAnsiTheme="minorEastAsia"/>
                <w:sz w:val="21"/>
              </w:rPr>
            </w:pPr>
            <w:r>
              <w:rPr>
                <w:rFonts w:asciiTheme="minorEastAsia" w:hAnsiTheme="minorEastAsia"/>
                <w:sz w:val="21"/>
              </w:rPr>
              <w:t>3.2.7</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109"/>
              <w:ind w:left="762"/>
              <w:rPr>
                <w:rFonts w:asciiTheme="minorEastAsia" w:hAnsiTheme="minorEastAsia"/>
                <w:sz w:val="21"/>
              </w:rPr>
            </w:pPr>
            <w:r>
              <w:rPr>
                <w:rFonts w:hint="eastAsia" w:ascii="Times New Roman"/>
              </w:rPr>
              <w:t>投标要约价</w:t>
            </w:r>
          </w:p>
        </w:tc>
        <w:tc>
          <w:tcPr>
            <w:tcW w:w="5403" w:type="dxa"/>
            <w:tcBorders>
              <w:top w:val="single" w:color="000000" w:sz="6" w:space="0"/>
              <w:left w:val="single" w:color="000000" w:sz="6" w:space="0"/>
              <w:bottom w:val="single" w:color="000000" w:sz="6" w:space="0"/>
            </w:tcBorders>
          </w:tcPr>
          <w:p>
            <w:pPr>
              <w:pStyle w:val="37"/>
              <w:spacing w:line="500" w:lineRule="exact"/>
              <w:rPr>
                <w:rFonts w:asciiTheme="minorEastAsia" w:hAnsiTheme="minorEastAsia"/>
                <w:sz w:val="21"/>
                <w:lang w:eastAsia="zh-CN"/>
              </w:rPr>
            </w:pPr>
            <w:r>
              <w:rPr>
                <w:lang w:eastAsia="zh-CN"/>
              </w:rPr>
              <w:t>投标人在投标文件中按招标人提供的固定工程量清单（工程量、单价，工作内容、清单计</w:t>
            </w:r>
            <w:r>
              <w:rPr>
                <w:rFonts w:hint="eastAsia"/>
                <w:lang w:eastAsia="zh-CN"/>
              </w:rPr>
              <w:t>量</w:t>
            </w:r>
            <w:r>
              <w:rPr>
                <w:lang w:eastAsia="zh-CN"/>
              </w:rPr>
              <w:t>规则）填报投标报价，投标人填报的投标报价不得高于或低于要约价，不得对招标人提供的固定工程量清单作出</w:t>
            </w:r>
            <w:r>
              <w:rPr>
                <w:rFonts w:hint="eastAsia"/>
                <w:lang w:eastAsia="zh-CN"/>
              </w:rPr>
              <w:t>任何</w:t>
            </w:r>
            <w:r>
              <w:rPr>
                <w:lang w:eastAsia="zh-CN"/>
              </w:rPr>
              <w:t>修改，否则按废标处理。</w:t>
            </w:r>
            <w:r>
              <w:rPr>
                <w:rFonts w:hint="eastAsia"/>
                <w:lang w:eastAsia="zh-CN"/>
              </w:rPr>
              <w:t>4.本项目要约价为</w:t>
            </w:r>
            <w:r>
              <w:rPr>
                <w:rFonts w:hint="eastAsia"/>
                <w:lang w:val="en-US" w:eastAsia="zh-CN"/>
              </w:rPr>
              <w:t>2455619</w:t>
            </w:r>
            <w:r>
              <w:rPr>
                <w:rFonts w:hint="eastAsia"/>
                <w:lang w:eastAsia="zh-CN"/>
              </w:rPr>
              <w:t>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4" w:hRule="atLeast"/>
        </w:trPr>
        <w:tc>
          <w:tcPr>
            <w:tcW w:w="1064" w:type="dxa"/>
            <w:tcBorders>
              <w:top w:val="single" w:color="000000" w:sz="6" w:space="0"/>
              <w:bottom w:val="single" w:color="000000" w:sz="6" w:space="0"/>
              <w:right w:val="single" w:color="000000" w:sz="6" w:space="0"/>
            </w:tcBorders>
            <w:vAlign w:val="center"/>
          </w:tcPr>
          <w:p>
            <w:pPr>
              <w:pStyle w:val="37"/>
              <w:spacing w:before="39"/>
              <w:ind w:left="361"/>
              <w:jc w:val="center"/>
              <w:rPr>
                <w:rFonts w:asciiTheme="minorEastAsia" w:hAnsiTheme="minorEastAsia"/>
                <w:sz w:val="21"/>
              </w:rPr>
            </w:pPr>
            <w:r>
              <w:rPr>
                <w:rFonts w:asciiTheme="minorEastAsia" w:hAnsiTheme="minorEastAsia"/>
                <w:sz w:val="21"/>
              </w:rPr>
              <w:t>3.3.1</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39"/>
              <w:ind w:left="896"/>
              <w:rPr>
                <w:rFonts w:asciiTheme="minorEastAsia" w:hAnsiTheme="minorEastAsia"/>
                <w:sz w:val="21"/>
              </w:rPr>
            </w:pPr>
            <w:r>
              <w:rPr>
                <w:rFonts w:asciiTheme="minorEastAsia" w:hAnsiTheme="minorEastAsia"/>
                <w:sz w:val="21"/>
              </w:rPr>
              <w:t>投标有效期</w:t>
            </w:r>
          </w:p>
        </w:tc>
        <w:tc>
          <w:tcPr>
            <w:tcW w:w="5403" w:type="dxa"/>
            <w:tcBorders>
              <w:top w:val="single" w:color="000000" w:sz="6" w:space="0"/>
              <w:left w:val="single" w:color="000000" w:sz="6" w:space="0"/>
              <w:bottom w:val="single" w:color="000000" w:sz="6" w:space="0"/>
            </w:tcBorders>
            <w:vAlign w:val="center"/>
          </w:tcPr>
          <w:p>
            <w:pPr>
              <w:pStyle w:val="37"/>
              <w:spacing w:line="500" w:lineRule="exact"/>
              <w:rPr>
                <w:rFonts w:asciiTheme="minorEastAsia" w:hAnsiTheme="minorEastAsia"/>
                <w:sz w:val="21"/>
                <w:lang w:eastAsia="zh-CN"/>
              </w:rPr>
            </w:pPr>
            <w:r>
              <w:rPr>
                <w:rFonts w:asciiTheme="minorEastAsia" w:hAnsiTheme="minorEastAsia"/>
                <w:sz w:val="21"/>
                <w:lang w:eastAsia="zh-CN"/>
              </w:rPr>
              <w:t>自投标人提交投标文件截止之日起计算</w:t>
            </w:r>
            <w:r>
              <w:rPr>
                <w:rFonts w:hint="eastAsia" w:asciiTheme="minorEastAsia" w:hAnsiTheme="minorEastAsia"/>
                <w:sz w:val="21"/>
                <w:u w:val="single" w:color="0000FF"/>
                <w:lang w:eastAsia="zh-CN"/>
              </w:rPr>
              <w:t>3</w:t>
            </w:r>
            <w:r>
              <w:rPr>
                <w:rFonts w:asciiTheme="minorEastAsia" w:hAnsiTheme="minorEastAsia"/>
                <w:sz w:val="21"/>
                <w:u w:val="single" w:color="0000FF"/>
                <w:lang w:eastAsia="zh-CN"/>
              </w:rPr>
              <w:t>0</w:t>
            </w:r>
            <w:r>
              <w:rPr>
                <w:rFonts w:asciiTheme="minorEastAsia" w:hAnsiTheme="minorEastAsia"/>
                <w:sz w:val="21"/>
                <w:lang w:eastAsia="zh-CN"/>
              </w:rPr>
              <w:t>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1064" w:type="dxa"/>
            <w:tcBorders>
              <w:top w:val="single" w:color="000000" w:sz="6" w:space="0"/>
              <w:bottom w:val="single" w:color="000000" w:sz="6" w:space="0"/>
              <w:right w:val="single" w:color="000000" w:sz="6" w:space="0"/>
            </w:tcBorders>
          </w:tcPr>
          <w:p>
            <w:pPr>
              <w:pStyle w:val="37"/>
              <w:spacing w:line="291" w:lineRule="exact"/>
              <w:ind w:left="271"/>
              <w:jc w:val="center"/>
              <w:rPr>
                <w:rFonts w:asciiTheme="minorEastAsia" w:hAnsiTheme="minorEastAsia"/>
                <w:b/>
                <w:sz w:val="24"/>
              </w:rPr>
            </w:pPr>
            <w:r>
              <w:rPr>
                <w:rFonts w:asciiTheme="minorEastAsia" w:hAnsiTheme="minorEastAsia"/>
                <w:b/>
                <w:sz w:val="24"/>
              </w:rPr>
              <w:t>条款号</w:t>
            </w:r>
          </w:p>
        </w:tc>
        <w:tc>
          <w:tcPr>
            <w:tcW w:w="2716" w:type="dxa"/>
            <w:tcBorders>
              <w:top w:val="single" w:color="000000" w:sz="6" w:space="0"/>
              <w:left w:val="single" w:color="000000" w:sz="6" w:space="0"/>
              <w:bottom w:val="single" w:color="000000" w:sz="6" w:space="0"/>
              <w:right w:val="single" w:color="000000" w:sz="6" w:space="0"/>
            </w:tcBorders>
          </w:tcPr>
          <w:p>
            <w:pPr>
              <w:pStyle w:val="37"/>
              <w:spacing w:line="291" w:lineRule="exact"/>
              <w:ind w:right="587"/>
              <w:jc w:val="center"/>
              <w:rPr>
                <w:rFonts w:asciiTheme="minorEastAsia" w:hAnsiTheme="minorEastAsia"/>
                <w:b/>
                <w:sz w:val="24"/>
              </w:rPr>
            </w:pPr>
            <w:r>
              <w:rPr>
                <w:rFonts w:asciiTheme="minorEastAsia" w:hAnsiTheme="minorEastAsia"/>
                <w:b/>
                <w:sz w:val="24"/>
              </w:rPr>
              <w:t>条 款 名 称</w:t>
            </w:r>
          </w:p>
        </w:tc>
        <w:tc>
          <w:tcPr>
            <w:tcW w:w="5403" w:type="dxa"/>
            <w:tcBorders>
              <w:top w:val="single" w:color="000000" w:sz="6" w:space="0"/>
              <w:left w:val="single" w:color="000000" w:sz="6" w:space="0"/>
              <w:bottom w:val="single" w:color="000000" w:sz="6" w:space="0"/>
            </w:tcBorders>
          </w:tcPr>
          <w:p>
            <w:pPr>
              <w:pStyle w:val="37"/>
              <w:spacing w:line="291" w:lineRule="exact"/>
              <w:ind w:right="1911"/>
              <w:jc w:val="center"/>
              <w:rPr>
                <w:rFonts w:asciiTheme="minorEastAsia" w:hAnsiTheme="minorEastAsia"/>
                <w:b/>
                <w:sz w:val="24"/>
              </w:rPr>
            </w:pPr>
            <w:r>
              <w:rPr>
                <w:rFonts w:asciiTheme="minorEastAsia" w:hAnsiTheme="minorEastAsia"/>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3" w:hRule="atLeast"/>
        </w:trPr>
        <w:tc>
          <w:tcPr>
            <w:tcW w:w="1064" w:type="dxa"/>
            <w:tcBorders>
              <w:top w:val="single" w:color="000000" w:sz="6" w:space="0"/>
              <w:bottom w:val="single" w:color="000000" w:sz="6" w:space="0"/>
              <w:right w:val="single" w:color="000000" w:sz="6" w:space="0"/>
            </w:tcBorders>
            <w:vAlign w:val="center"/>
          </w:tcPr>
          <w:p>
            <w:pPr>
              <w:pStyle w:val="37"/>
              <w:ind w:firstLine="210" w:firstLineChars="100"/>
              <w:jc w:val="right"/>
              <w:rPr>
                <w:rFonts w:asciiTheme="minorEastAsia" w:hAnsiTheme="minorEastAsia"/>
                <w:sz w:val="21"/>
              </w:rPr>
            </w:pPr>
            <w:r>
              <w:rPr>
                <w:rFonts w:asciiTheme="minorEastAsia" w:hAnsiTheme="minorEastAsia"/>
                <w:sz w:val="21"/>
              </w:rPr>
              <w:t>3.4.1</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ind w:left="899"/>
              <w:rPr>
                <w:rFonts w:asciiTheme="minorEastAsia" w:hAnsiTheme="minorEastAsia"/>
                <w:sz w:val="21"/>
              </w:rPr>
            </w:pPr>
            <w:r>
              <w:rPr>
                <w:rFonts w:asciiTheme="minorEastAsia" w:hAnsiTheme="minorEastAsia"/>
                <w:sz w:val="21"/>
              </w:rPr>
              <w:t>投标保证金</w:t>
            </w:r>
          </w:p>
        </w:tc>
        <w:tc>
          <w:tcPr>
            <w:tcW w:w="5403" w:type="dxa"/>
            <w:tcBorders>
              <w:top w:val="single" w:color="000000" w:sz="6" w:space="0"/>
              <w:left w:val="single" w:color="000000" w:sz="6" w:space="0"/>
              <w:bottom w:val="single" w:color="000000" w:sz="6" w:space="0"/>
            </w:tcBorders>
            <w:vAlign w:val="center"/>
          </w:tcPr>
          <w:p>
            <w:pPr>
              <w:pStyle w:val="37"/>
              <w:spacing w:line="400" w:lineRule="exact"/>
              <w:rPr>
                <w:rFonts w:hint="default" w:asciiTheme="minorEastAsia" w:hAnsiTheme="minorEastAsia" w:eastAsiaTheme="minorEastAsia"/>
                <w:sz w:val="21"/>
                <w:lang w:val="en-US" w:eastAsia="zh-CN"/>
              </w:rPr>
            </w:pPr>
            <w:r>
              <w:rPr>
                <w:rFonts w:hint="eastAsia" w:asciiTheme="minorEastAsia" w:hAnsiTheme="minorEastAsia" w:eastAsiaTheme="minorEastAsia"/>
                <w:sz w:val="21"/>
              </w:rPr>
              <w:t>投标保证金金额：</w:t>
            </w:r>
            <w:r>
              <w:rPr>
                <w:rFonts w:hint="eastAsia" w:asciiTheme="minorEastAsia" w:hAnsiTheme="minorEastAsia"/>
                <w:sz w:val="21"/>
                <w:lang w:val="en-US" w:eastAsia="zh-CN"/>
              </w:rPr>
              <w:t>肆万玖仟元整</w:t>
            </w:r>
            <w:r>
              <w:rPr>
                <w:rFonts w:hint="eastAsia" w:asciiTheme="minorEastAsia" w:hAnsiTheme="minorEastAsia"/>
                <w:sz w:val="21"/>
                <w:lang w:eastAsia="zh-CN"/>
              </w:rPr>
              <w:t>（</w:t>
            </w:r>
            <w:r>
              <w:rPr>
                <w:rFonts w:hint="eastAsia" w:ascii="宋体" w:hAnsi="宋体" w:eastAsia="宋体" w:cs="宋体"/>
                <w:sz w:val="21"/>
                <w:lang w:eastAsia="zh-CN"/>
              </w:rPr>
              <w:t>￥</w:t>
            </w:r>
            <w:r>
              <w:rPr>
                <w:rFonts w:hint="eastAsia" w:asciiTheme="minorEastAsia" w:hAnsiTheme="minorEastAsia"/>
                <w:sz w:val="21"/>
                <w:lang w:val="en-US" w:eastAsia="zh-CN"/>
              </w:rPr>
              <w:t>490000</w:t>
            </w:r>
            <w:r>
              <w:rPr>
                <w:rFonts w:hint="eastAsia" w:asciiTheme="minorEastAsia" w:hAnsiTheme="minorEastAsia"/>
                <w:sz w:val="21"/>
                <w:lang w:eastAsia="zh-CN"/>
              </w:rPr>
              <w:t>）</w:t>
            </w:r>
          </w:p>
          <w:p>
            <w:pPr>
              <w:pStyle w:val="37"/>
              <w:spacing w:line="400" w:lineRule="exact"/>
              <w:rPr>
                <w:rFonts w:asciiTheme="minorEastAsia" w:hAnsiTheme="minorEastAsia"/>
                <w:b/>
                <w:sz w:val="21"/>
                <w:lang w:eastAsia="zh-CN"/>
              </w:rPr>
            </w:pPr>
            <w:r>
              <w:rPr>
                <w:rFonts w:asciiTheme="minorEastAsia" w:hAnsiTheme="minorEastAsia"/>
                <w:b/>
                <w:sz w:val="21"/>
                <w:lang w:eastAsia="zh-CN"/>
              </w:rPr>
              <w:t>投标保证金递交的开户银行及账号如下：</w:t>
            </w:r>
          </w:p>
          <w:p>
            <w:pPr>
              <w:pStyle w:val="37"/>
              <w:spacing w:line="400" w:lineRule="exact"/>
              <w:rPr>
                <w:rFonts w:asciiTheme="minorEastAsia" w:hAnsiTheme="minorEastAsia"/>
                <w:sz w:val="21"/>
                <w:lang w:eastAsia="zh-CN"/>
              </w:rPr>
            </w:pPr>
            <w:r>
              <w:rPr>
                <w:rFonts w:asciiTheme="minorEastAsia" w:hAnsiTheme="minorEastAsia"/>
                <w:b/>
                <w:sz w:val="21"/>
                <w:lang w:eastAsia="zh-CN"/>
              </w:rPr>
              <w:t>账户名：</w:t>
            </w:r>
            <w:r>
              <w:rPr>
                <w:rFonts w:hint="eastAsia" w:asciiTheme="minorEastAsia" w:hAnsiTheme="minorEastAsia"/>
                <w:b/>
                <w:sz w:val="21"/>
                <w:lang w:eastAsia="zh-CN"/>
              </w:rPr>
              <w:t>上饶京宝路桥工程有限公司</w:t>
            </w:r>
          </w:p>
          <w:p>
            <w:pPr>
              <w:pStyle w:val="37"/>
              <w:spacing w:line="400" w:lineRule="exact"/>
              <w:rPr>
                <w:rFonts w:asciiTheme="minorEastAsia" w:hAnsiTheme="minorEastAsia"/>
                <w:sz w:val="21"/>
                <w:lang w:eastAsia="zh-CN"/>
              </w:rPr>
            </w:pPr>
            <w:r>
              <w:rPr>
                <w:rFonts w:asciiTheme="minorEastAsia" w:hAnsiTheme="minorEastAsia"/>
                <w:b/>
                <w:sz w:val="21"/>
                <w:lang w:eastAsia="zh-CN"/>
              </w:rPr>
              <w:t>开户银行：</w:t>
            </w:r>
            <w:r>
              <w:rPr>
                <w:rFonts w:hint="eastAsia" w:asciiTheme="minorEastAsia" w:hAnsiTheme="minorEastAsia"/>
                <w:b/>
                <w:sz w:val="21"/>
                <w:lang w:eastAsia="zh-CN"/>
              </w:rPr>
              <w:t>中国建设银行股份有限公司上饶市分行营业部</w:t>
            </w:r>
          </w:p>
          <w:p>
            <w:pPr>
              <w:pStyle w:val="37"/>
              <w:spacing w:line="400" w:lineRule="exact"/>
              <w:rPr>
                <w:rFonts w:asciiTheme="minorEastAsia" w:hAnsiTheme="minorEastAsia"/>
                <w:sz w:val="21"/>
                <w:lang w:eastAsia="zh-CN"/>
              </w:rPr>
            </w:pPr>
            <w:r>
              <w:rPr>
                <w:rFonts w:asciiTheme="minorEastAsia" w:hAnsiTheme="minorEastAsia"/>
                <w:b/>
                <w:sz w:val="21"/>
                <w:lang w:eastAsia="zh-CN"/>
              </w:rPr>
              <w:t>账号：</w:t>
            </w:r>
            <w:r>
              <w:rPr>
                <w:rFonts w:hint="eastAsia" w:asciiTheme="minorEastAsia" w:hAnsiTheme="minorEastAsia"/>
                <w:b/>
                <w:sz w:val="21"/>
                <w:lang w:eastAsia="zh-CN"/>
              </w:rPr>
              <w:t>3600  1350  1000  5000  0519</w:t>
            </w:r>
          </w:p>
          <w:p>
            <w:pPr>
              <w:pStyle w:val="46"/>
              <w:spacing w:line="400" w:lineRule="exact"/>
              <w:rPr>
                <w:rFonts w:hint="eastAsia"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 w:val="21"/>
                <w:szCs w:val="21"/>
                <w:lang w:eastAsia="zh-CN"/>
              </w:rPr>
              <w:t>（转账时需备注该项目的项目名称，如若因投标人不备注，引起的投标保证金不到账或无法查询，后果由投标人自行负责。）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59" w:hRule="atLeast"/>
        </w:trPr>
        <w:tc>
          <w:tcPr>
            <w:tcW w:w="1064" w:type="dxa"/>
            <w:tcBorders>
              <w:top w:val="single" w:color="000000" w:sz="6" w:space="0"/>
              <w:bottom w:val="single" w:color="000000" w:sz="6" w:space="0"/>
              <w:right w:val="single" w:color="000000" w:sz="6" w:space="0"/>
            </w:tcBorders>
            <w:vAlign w:val="center"/>
          </w:tcPr>
          <w:p>
            <w:pPr>
              <w:pStyle w:val="37"/>
              <w:spacing w:before="1"/>
              <w:ind w:left="363"/>
              <w:jc w:val="right"/>
              <w:rPr>
                <w:rFonts w:asciiTheme="minorEastAsia" w:hAnsiTheme="minorEastAsia"/>
                <w:sz w:val="21"/>
              </w:rPr>
            </w:pPr>
            <w:r>
              <w:rPr>
                <w:rFonts w:asciiTheme="minorEastAsia" w:hAnsiTheme="minorEastAsia"/>
                <w:sz w:val="21"/>
              </w:rPr>
              <w:t>3.4.3</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1"/>
              <w:ind w:left="577"/>
              <w:rPr>
                <w:rFonts w:asciiTheme="minorEastAsia" w:hAnsiTheme="minorEastAsia"/>
                <w:sz w:val="21"/>
              </w:rPr>
            </w:pPr>
            <w:r>
              <w:rPr>
                <w:rFonts w:asciiTheme="minorEastAsia" w:hAnsiTheme="minorEastAsia"/>
                <w:sz w:val="21"/>
              </w:rPr>
              <w:t>投标保证金的退还</w:t>
            </w:r>
          </w:p>
        </w:tc>
        <w:tc>
          <w:tcPr>
            <w:tcW w:w="5403" w:type="dxa"/>
            <w:tcBorders>
              <w:top w:val="single" w:color="000000" w:sz="6" w:space="0"/>
              <w:left w:val="single" w:color="000000" w:sz="6" w:space="0"/>
              <w:bottom w:val="single" w:color="000000" w:sz="6" w:space="0"/>
            </w:tcBorders>
          </w:tcPr>
          <w:p>
            <w:pPr>
              <w:pStyle w:val="37"/>
              <w:spacing w:line="400" w:lineRule="exact"/>
              <w:rPr>
                <w:rFonts w:asciiTheme="minorEastAsia" w:hAnsiTheme="minorEastAsia"/>
                <w:sz w:val="21"/>
                <w:lang w:eastAsia="zh-CN"/>
              </w:rPr>
            </w:pPr>
            <w:r>
              <w:rPr>
                <w:rFonts w:asciiTheme="minorEastAsia" w:hAnsiTheme="minorEastAsia"/>
                <w:sz w:val="21"/>
                <w:lang w:eastAsia="zh-CN"/>
              </w:rPr>
              <w:t>招标人在中标通知发出后 5日内向中标候选人以外的其他投标人退还投标保证金，与中标人签订书面合同后5日内向其他中标候选人退还投标保证金。</w:t>
            </w:r>
            <w:r>
              <w:rPr>
                <w:rFonts w:hint="eastAsia" w:asciiTheme="minorEastAsia" w:hAnsiTheme="minorEastAsia"/>
                <w:sz w:val="21"/>
                <w:lang w:eastAsia="zh-CN"/>
              </w:rPr>
              <w:t>（各投标单位可在开标时携带本单位的收据进行退付保证金）</w:t>
            </w:r>
          </w:p>
          <w:p>
            <w:pPr>
              <w:pStyle w:val="37"/>
              <w:spacing w:before="14" w:line="400" w:lineRule="exact"/>
              <w:ind w:right="-29"/>
              <w:rPr>
                <w:rFonts w:asciiTheme="minorEastAsia" w:hAnsiTheme="minorEastAsia"/>
                <w:sz w:val="21"/>
                <w:lang w:eastAsia="zh-CN"/>
              </w:rPr>
            </w:pPr>
            <w:r>
              <w:rPr>
                <w:rFonts w:asciiTheme="minorEastAsia" w:hAnsiTheme="minorEastAsia"/>
                <w:sz w:val="21"/>
                <w:lang w:eastAsia="zh-CN"/>
              </w:rPr>
              <w:t>投标保证金</w:t>
            </w:r>
            <w:r>
              <w:rPr>
                <w:rFonts w:hint="eastAsia" w:asciiTheme="minorEastAsia" w:hAnsiTheme="minorEastAsia"/>
                <w:sz w:val="21"/>
                <w:lang w:eastAsia="zh-CN"/>
              </w:rPr>
              <w:t>不</w:t>
            </w:r>
            <w:r>
              <w:rPr>
                <w:rFonts w:asciiTheme="minorEastAsia" w:hAnsiTheme="minorEastAsia"/>
                <w:sz w:val="21"/>
                <w:lang w:eastAsia="zh-CN"/>
              </w:rPr>
              <w:t>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trPr>
        <w:tc>
          <w:tcPr>
            <w:tcW w:w="1064" w:type="dxa"/>
            <w:tcBorders>
              <w:top w:val="single" w:color="000000" w:sz="6" w:space="0"/>
              <w:bottom w:val="single" w:color="000000" w:sz="6" w:space="0"/>
              <w:right w:val="single" w:color="000000" w:sz="6" w:space="0"/>
            </w:tcBorders>
          </w:tcPr>
          <w:p>
            <w:pPr>
              <w:pStyle w:val="37"/>
              <w:spacing w:before="35"/>
              <w:ind w:left="363"/>
              <w:jc w:val="right"/>
              <w:rPr>
                <w:rFonts w:asciiTheme="minorEastAsia" w:hAnsiTheme="minorEastAsia"/>
                <w:sz w:val="21"/>
              </w:rPr>
            </w:pPr>
            <w:r>
              <w:rPr>
                <w:rFonts w:asciiTheme="minorEastAsia" w:hAnsiTheme="minorEastAsia"/>
                <w:sz w:val="21"/>
              </w:rPr>
              <w:t>3.5.2</w:t>
            </w:r>
          </w:p>
        </w:tc>
        <w:tc>
          <w:tcPr>
            <w:tcW w:w="2716" w:type="dxa"/>
            <w:tcBorders>
              <w:top w:val="single" w:color="000000" w:sz="6" w:space="0"/>
              <w:left w:val="single" w:color="000000" w:sz="6" w:space="0"/>
              <w:bottom w:val="single" w:color="000000" w:sz="6" w:space="0"/>
              <w:right w:val="single" w:color="000000" w:sz="6" w:space="0"/>
            </w:tcBorders>
          </w:tcPr>
          <w:p>
            <w:pPr>
              <w:pStyle w:val="37"/>
              <w:spacing w:before="35"/>
              <w:ind w:left="262"/>
              <w:jc w:val="center"/>
              <w:rPr>
                <w:rFonts w:asciiTheme="minorEastAsia" w:hAnsiTheme="minorEastAsia"/>
                <w:sz w:val="21"/>
                <w:lang w:eastAsia="zh-CN"/>
              </w:rPr>
            </w:pPr>
            <w:r>
              <w:rPr>
                <w:rFonts w:asciiTheme="minorEastAsia" w:hAnsiTheme="minorEastAsia"/>
                <w:sz w:val="21"/>
                <w:lang w:eastAsia="zh-CN"/>
              </w:rPr>
              <w:t>近年财务状况的年份要求</w:t>
            </w:r>
          </w:p>
        </w:tc>
        <w:tc>
          <w:tcPr>
            <w:tcW w:w="5403" w:type="dxa"/>
            <w:tcBorders>
              <w:top w:val="single" w:color="000000" w:sz="6" w:space="0"/>
              <w:left w:val="single" w:color="000000" w:sz="6" w:space="0"/>
              <w:bottom w:val="single" w:color="000000" w:sz="6" w:space="0"/>
            </w:tcBorders>
          </w:tcPr>
          <w:p>
            <w:pPr>
              <w:pStyle w:val="37"/>
              <w:spacing w:before="35"/>
              <w:ind w:left="139"/>
              <w:rPr>
                <w:rFonts w:asciiTheme="minorEastAsia" w:hAnsiTheme="minorEastAsia"/>
                <w:sz w:val="21"/>
                <w:lang w:eastAsia="zh-CN"/>
              </w:rPr>
            </w:pPr>
            <w:r>
              <w:rPr>
                <w:rFonts w:hint="eastAsia" w:asciiTheme="minorEastAsia" w:hAnsi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2" w:hRule="atLeast"/>
        </w:trPr>
        <w:tc>
          <w:tcPr>
            <w:tcW w:w="1064" w:type="dxa"/>
            <w:tcBorders>
              <w:top w:val="single" w:color="000000" w:sz="6" w:space="0"/>
              <w:bottom w:val="single" w:color="000000" w:sz="6" w:space="0"/>
              <w:right w:val="single" w:color="000000" w:sz="6" w:space="0"/>
            </w:tcBorders>
            <w:vAlign w:val="center"/>
          </w:tcPr>
          <w:p>
            <w:pPr>
              <w:pStyle w:val="37"/>
              <w:ind w:left="363"/>
              <w:jc w:val="right"/>
              <w:rPr>
                <w:rFonts w:asciiTheme="minorEastAsia" w:hAnsiTheme="minorEastAsia"/>
                <w:sz w:val="21"/>
              </w:rPr>
            </w:pPr>
            <w:r>
              <w:rPr>
                <w:rFonts w:asciiTheme="minorEastAsia" w:hAnsiTheme="minorEastAsia"/>
                <w:sz w:val="21"/>
              </w:rPr>
              <w:t>3.5.3</w:t>
            </w:r>
          </w:p>
        </w:tc>
        <w:tc>
          <w:tcPr>
            <w:tcW w:w="2716" w:type="dxa"/>
            <w:tcBorders>
              <w:top w:val="single" w:color="000000" w:sz="6" w:space="0"/>
              <w:left w:val="single" w:color="000000" w:sz="6" w:space="0"/>
              <w:bottom w:val="single" w:color="000000" w:sz="6" w:space="0"/>
              <w:right w:val="single" w:color="000000" w:sz="6" w:space="0"/>
            </w:tcBorders>
          </w:tcPr>
          <w:p>
            <w:pPr>
              <w:pStyle w:val="37"/>
              <w:spacing w:line="310" w:lineRule="atLeast"/>
              <w:jc w:val="center"/>
              <w:rPr>
                <w:rFonts w:asciiTheme="minorEastAsia" w:hAnsiTheme="minorEastAsia"/>
                <w:sz w:val="21"/>
                <w:lang w:eastAsia="zh-CN"/>
              </w:rPr>
            </w:pPr>
            <w:r>
              <w:rPr>
                <w:rFonts w:asciiTheme="minorEastAsia" w:hAnsiTheme="minorEastAsia"/>
                <w:sz w:val="21"/>
                <w:lang w:eastAsia="zh-CN"/>
              </w:rPr>
              <w:t>近年完成的</w:t>
            </w:r>
            <w:r>
              <w:rPr>
                <w:rFonts w:hint="eastAsia" w:asciiTheme="minorEastAsia" w:hAnsiTheme="minorEastAsia"/>
                <w:sz w:val="21"/>
                <w:lang w:eastAsia="zh-CN"/>
              </w:rPr>
              <w:t>施工</w:t>
            </w:r>
            <w:r>
              <w:rPr>
                <w:rFonts w:asciiTheme="minorEastAsia" w:hAnsiTheme="minorEastAsia"/>
                <w:sz w:val="21"/>
                <w:lang w:eastAsia="zh-CN"/>
              </w:rPr>
              <w:t>项目的年份要求</w:t>
            </w:r>
          </w:p>
        </w:tc>
        <w:tc>
          <w:tcPr>
            <w:tcW w:w="5403" w:type="dxa"/>
            <w:tcBorders>
              <w:top w:val="single" w:color="000000" w:sz="6" w:space="0"/>
              <w:left w:val="single" w:color="000000" w:sz="6" w:space="0"/>
              <w:bottom w:val="single" w:color="000000" w:sz="6" w:space="0"/>
            </w:tcBorders>
            <w:vAlign w:val="center"/>
          </w:tcPr>
          <w:p>
            <w:pPr>
              <w:pStyle w:val="37"/>
              <w:ind w:left="139"/>
              <w:rPr>
                <w:rFonts w:asciiTheme="minorEastAsia" w:hAnsiTheme="minorEastAsia"/>
                <w:sz w:val="21"/>
                <w:lang w:eastAsia="zh-CN"/>
              </w:rPr>
            </w:pPr>
            <w:r>
              <w:rPr>
                <w:rFonts w:hint="eastAsia" w:asciiTheme="minorEastAsia" w:hAnsiTheme="minorEastAsia"/>
                <w:sz w:val="21"/>
                <w:lang w:eastAsia="zh-CN"/>
              </w:rPr>
              <w:t>近三年内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1064" w:type="dxa"/>
            <w:tcBorders>
              <w:top w:val="single" w:color="000000" w:sz="6" w:space="0"/>
              <w:bottom w:val="single" w:color="000000" w:sz="6" w:space="0"/>
              <w:right w:val="single" w:color="000000" w:sz="6" w:space="0"/>
            </w:tcBorders>
            <w:vAlign w:val="center"/>
          </w:tcPr>
          <w:p>
            <w:pPr>
              <w:pStyle w:val="37"/>
              <w:spacing w:before="39"/>
              <w:ind w:left="363"/>
              <w:jc w:val="right"/>
              <w:rPr>
                <w:rFonts w:asciiTheme="minorEastAsia" w:hAnsiTheme="minorEastAsia"/>
                <w:sz w:val="21"/>
              </w:rPr>
            </w:pPr>
            <w:r>
              <w:rPr>
                <w:rFonts w:asciiTheme="minorEastAsia" w:hAnsiTheme="minorEastAsia"/>
                <w:sz w:val="21"/>
              </w:rPr>
              <w:t>3.5.5</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39"/>
              <w:ind w:left="262"/>
              <w:jc w:val="center"/>
              <w:rPr>
                <w:rFonts w:asciiTheme="minorEastAsia" w:hAnsiTheme="minorEastAsia"/>
                <w:sz w:val="21"/>
                <w:lang w:eastAsia="zh-CN"/>
              </w:rPr>
            </w:pPr>
            <w:r>
              <w:rPr>
                <w:rFonts w:asciiTheme="minorEastAsia" w:hAnsiTheme="minorEastAsia"/>
                <w:sz w:val="21"/>
                <w:lang w:eastAsia="zh-CN"/>
              </w:rPr>
              <w:t>近年信誉情况的年份要求</w:t>
            </w:r>
          </w:p>
        </w:tc>
        <w:tc>
          <w:tcPr>
            <w:tcW w:w="5403" w:type="dxa"/>
            <w:tcBorders>
              <w:top w:val="single" w:color="000000" w:sz="6" w:space="0"/>
              <w:left w:val="single" w:color="000000" w:sz="6" w:space="0"/>
              <w:bottom w:val="single" w:color="000000" w:sz="6" w:space="0"/>
            </w:tcBorders>
            <w:vAlign w:val="center"/>
          </w:tcPr>
          <w:p>
            <w:pPr>
              <w:pStyle w:val="37"/>
              <w:spacing w:before="39"/>
              <w:ind w:left="139"/>
              <w:rPr>
                <w:rFonts w:asciiTheme="minorEastAsia" w:hAnsiTheme="minorEastAsia"/>
                <w:sz w:val="21"/>
                <w:lang w:eastAsia="zh-CN"/>
              </w:rPr>
            </w:pPr>
            <w:r>
              <w:rPr>
                <w:rFonts w:hint="eastAsia" w:asciiTheme="minorEastAsia" w:hAnsiTheme="minorEastAsia"/>
                <w:sz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42" w:hRule="atLeast"/>
        </w:trPr>
        <w:tc>
          <w:tcPr>
            <w:tcW w:w="1064" w:type="dxa"/>
            <w:tcBorders>
              <w:top w:val="single" w:color="000000" w:sz="6" w:space="0"/>
              <w:bottom w:val="single" w:color="000000" w:sz="6" w:space="0"/>
              <w:right w:val="single" w:color="000000" w:sz="6" w:space="0"/>
            </w:tcBorders>
            <w:vAlign w:val="center"/>
          </w:tcPr>
          <w:p>
            <w:pPr>
              <w:pStyle w:val="46"/>
              <w:spacing w:line="300" w:lineRule="auto"/>
              <w:jc w:val="righ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3.5.8</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46"/>
              <w:spacing w:line="300" w:lineRule="auto"/>
              <w:ind w:left="315" w:hanging="315" w:hangingChars="15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核查投标文件及相关材料</w:t>
            </w:r>
          </w:p>
        </w:tc>
        <w:tc>
          <w:tcPr>
            <w:tcW w:w="5403" w:type="dxa"/>
            <w:tcBorders>
              <w:top w:val="single" w:color="000000" w:sz="6" w:space="0"/>
              <w:left w:val="single" w:color="000000" w:sz="6" w:space="0"/>
              <w:bottom w:val="single" w:color="000000" w:sz="6" w:space="0"/>
            </w:tcBorders>
            <w:vAlign w:val="center"/>
          </w:tcPr>
          <w:p>
            <w:pPr>
              <w:pStyle w:val="46"/>
              <w:spacing w:line="400" w:lineRule="exac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招标人将进一步核查投标人在投标文件中提供的材料，若在评标期间发现投标人提供了虚假资料，其投标将被否决；若在评标结果公示期间发现作为中标候选人的投标人提供了虚假资料，招标人有权取消其中标资格；若在合同实施期间发现投标人提供了虚假资料，招标人有权从工程支付款中扣除不超过10％签约合同价的金额作为违约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1064" w:type="dxa"/>
            <w:tcBorders>
              <w:top w:val="single" w:color="000000" w:sz="6" w:space="0"/>
              <w:bottom w:val="single" w:color="000000" w:sz="6" w:space="0"/>
              <w:right w:val="single" w:color="000000" w:sz="6" w:space="0"/>
            </w:tcBorders>
            <w:vAlign w:val="center"/>
          </w:tcPr>
          <w:p>
            <w:pPr>
              <w:pStyle w:val="46"/>
              <w:spacing w:line="400" w:lineRule="exact"/>
              <w:jc w:val="righ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3.6</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46"/>
              <w:spacing w:line="400" w:lineRule="exact"/>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是否允许递交备选投标方案</w:t>
            </w:r>
          </w:p>
        </w:tc>
        <w:tc>
          <w:tcPr>
            <w:tcW w:w="5403" w:type="dxa"/>
            <w:tcBorders>
              <w:top w:val="single" w:color="000000" w:sz="6" w:space="0"/>
              <w:left w:val="single" w:color="000000" w:sz="6" w:space="0"/>
              <w:bottom w:val="single" w:color="000000" w:sz="6" w:space="0"/>
            </w:tcBorders>
            <w:vAlign w:val="center"/>
          </w:tcPr>
          <w:p>
            <w:pPr>
              <w:pStyle w:val="46"/>
              <w:spacing w:line="400" w:lineRule="exac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257" w:hRule="atLeast"/>
        </w:trPr>
        <w:tc>
          <w:tcPr>
            <w:tcW w:w="1064" w:type="dxa"/>
            <w:tcBorders>
              <w:top w:val="single" w:color="000000" w:sz="6" w:space="0"/>
              <w:bottom w:val="single" w:color="000000" w:sz="6" w:space="0"/>
              <w:right w:val="single" w:color="000000" w:sz="6" w:space="0"/>
            </w:tcBorders>
            <w:vAlign w:val="center"/>
          </w:tcPr>
          <w:p>
            <w:pPr>
              <w:pStyle w:val="46"/>
              <w:spacing w:line="400" w:lineRule="exact"/>
              <w:jc w:val="righ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3.7.3</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46"/>
              <w:spacing w:line="400" w:lineRule="exact"/>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签字或盖章要求</w:t>
            </w:r>
          </w:p>
        </w:tc>
        <w:tc>
          <w:tcPr>
            <w:tcW w:w="5403" w:type="dxa"/>
            <w:tcBorders>
              <w:top w:val="single" w:color="000000" w:sz="6" w:space="0"/>
              <w:left w:val="single" w:color="000000" w:sz="6" w:space="0"/>
              <w:bottom w:val="single" w:color="000000" w:sz="6" w:space="0"/>
            </w:tcBorders>
            <w:vAlign w:val="center"/>
          </w:tcPr>
          <w:p>
            <w:pPr>
              <w:pStyle w:val="46"/>
              <w:spacing w:line="400" w:lineRule="exac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投标文件正本应用不褪色的材料书写或打印。</w:t>
            </w:r>
          </w:p>
          <w:p>
            <w:pPr>
              <w:pStyle w:val="46"/>
              <w:spacing w:line="400" w:lineRule="exac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投</w:t>
            </w:r>
            <w:r>
              <w:rPr>
                <w:rFonts w:hint="eastAsia"/>
                <w:sz w:val="21"/>
              </w:rPr>
              <w:t>投标文件中需签字和盖章处且逐页签字盖章</w:t>
            </w:r>
            <w:r>
              <w:rPr>
                <w:rFonts w:asciiTheme="minorEastAsia" w:hAnsiTheme="minorEastAsia" w:eastAsiaTheme="minorEastAsia"/>
                <w:color w:val="auto"/>
                <w:sz w:val="21"/>
                <w:szCs w:val="21"/>
              </w:rPr>
              <w:t>，不得使用印章、签名章或其他电子制版签名代替。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trPr>
        <w:tc>
          <w:tcPr>
            <w:tcW w:w="1064" w:type="dxa"/>
            <w:tcBorders>
              <w:top w:val="single" w:color="000000" w:sz="6" w:space="0"/>
              <w:bottom w:val="single" w:color="000000" w:sz="6" w:space="0"/>
              <w:right w:val="single" w:color="000000" w:sz="6" w:space="0"/>
            </w:tcBorders>
            <w:vAlign w:val="center"/>
          </w:tcPr>
          <w:p>
            <w:pPr>
              <w:pStyle w:val="46"/>
              <w:spacing w:line="400" w:lineRule="exact"/>
              <w:jc w:val="righ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3.7.4</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46"/>
              <w:spacing w:line="400" w:lineRule="exact"/>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投标文件副本份数及要求</w:t>
            </w:r>
          </w:p>
        </w:tc>
        <w:tc>
          <w:tcPr>
            <w:tcW w:w="5403" w:type="dxa"/>
            <w:tcBorders>
              <w:top w:val="single" w:color="000000" w:sz="6" w:space="0"/>
              <w:left w:val="single" w:color="000000" w:sz="6" w:space="0"/>
              <w:bottom w:val="single" w:color="000000" w:sz="6" w:space="0"/>
            </w:tcBorders>
            <w:vAlign w:val="center"/>
          </w:tcPr>
          <w:p>
            <w:pPr>
              <w:pStyle w:val="46"/>
              <w:spacing w:line="400" w:lineRule="exac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纸质投标文件：正本一份、副本</w:t>
            </w:r>
            <w:r>
              <w:rPr>
                <w:rFonts w:hint="eastAsia" w:asciiTheme="minorEastAsia" w:hAnsiTheme="minorEastAsia" w:eastAsiaTheme="minorEastAsia"/>
                <w:color w:val="auto"/>
                <w:sz w:val="21"/>
                <w:szCs w:val="21"/>
              </w:rPr>
              <w:t>一</w:t>
            </w:r>
            <w:r>
              <w:rPr>
                <w:rFonts w:asciiTheme="minorEastAsia" w:hAnsiTheme="minorEastAsia" w:eastAsiaTheme="minorEastAsia"/>
                <w:color w:val="auto"/>
                <w:sz w:val="21"/>
                <w:szCs w:val="21"/>
              </w:rPr>
              <w:t>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1064" w:type="dxa"/>
            <w:tcBorders>
              <w:top w:val="single" w:color="000000" w:sz="6" w:space="0"/>
              <w:bottom w:val="single" w:color="000000" w:sz="6" w:space="0"/>
              <w:right w:val="single" w:color="000000" w:sz="6" w:space="0"/>
            </w:tcBorders>
            <w:vAlign w:val="center"/>
          </w:tcPr>
          <w:p>
            <w:pPr>
              <w:pStyle w:val="46"/>
              <w:spacing w:line="400" w:lineRule="exact"/>
              <w:jc w:val="righ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3.7.5</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46"/>
              <w:spacing w:line="400" w:lineRule="exact"/>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装订要求</w:t>
            </w:r>
          </w:p>
        </w:tc>
        <w:tc>
          <w:tcPr>
            <w:tcW w:w="5403" w:type="dxa"/>
            <w:tcBorders>
              <w:top w:val="single" w:color="000000" w:sz="6" w:space="0"/>
              <w:left w:val="single" w:color="000000" w:sz="6" w:space="0"/>
              <w:bottom w:val="single" w:color="000000" w:sz="6" w:space="0"/>
            </w:tcBorders>
            <w:vAlign w:val="center"/>
          </w:tcPr>
          <w:p>
            <w:pPr>
              <w:pStyle w:val="46"/>
              <w:spacing w:line="400" w:lineRule="exac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投标文件的正本与副本分别</w:t>
            </w:r>
            <w:r>
              <w:rPr>
                <w:rFonts w:hint="eastAsia" w:asciiTheme="minorEastAsia" w:hAnsiTheme="minorEastAsia" w:eastAsiaTheme="minorEastAsia"/>
                <w:color w:val="auto"/>
                <w:sz w:val="21"/>
                <w:szCs w:val="21"/>
                <w:lang w:eastAsia="zh-CN"/>
              </w:rPr>
              <w:t>胶装</w:t>
            </w:r>
            <w:r>
              <w:rPr>
                <w:rFonts w:asciiTheme="minorEastAsia" w:hAnsiTheme="minorEastAsia" w:eastAsiaTheme="minorEastAsia"/>
                <w:color w:val="auto"/>
                <w:sz w:val="21"/>
                <w:szCs w:val="21"/>
              </w:rPr>
              <w:t xml:space="preserve">成册，不得有活页或夹页。投标文件应按照规定的格式填报，否则招标人对由于投标文件装订松散、夹页、活页等将按形式评审不予通过处理。其纸张统一规定为A4格式。文件上必须列明投标投标人名称，项目名称。 </w:t>
            </w:r>
          </w:p>
          <w:p>
            <w:pPr>
              <w:pStyle w:val="46"/>
              <w:spacing w:line="400" w:lineRule="exac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本次招标采用信封形式，投标文件应单独密封包装。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1064" w:type="dxa"/>
            <w:tcBorders>
              <w:top w:val="single" w:color="000000" w:sz="6" w:space="0"/>
              <w:bottom w:val="single" w:color="000000" w:sz="6" w:space="0"/>
              <w:right w:val="single" w:color="000000" w:sz="6" w:space="0"/>
            </w:tcBorders>
          </w:tcPr>
          <w:p>
            <w:pPr>
              <w:pStyle w:val="37"/>
              <w:spacing w:line="291" w:lineRule="exact"/>
              <w:ind w:left="271"/>
              <w:jc w:val="right"/>
              <w:rPr>
                <w:rFonts w:asciiTheme="minorEastAsia" w:hAnsiTheme="minorEastAsia"/>
                <w:b/>
                <w:sz w:val="24"/>
              </w:rPr>
            </w:pPr>
            <w:r>
              <w:rPr>
                <w:rFonts w:asciiTheme="minorEastAsia" w:hAnsiTheme="minorEastAsia"/>
                <w:b/>
                <w:sz w:val="24"/>
              </w:rPr>
              <w:t>条款号</w:t>
            </w:r>
          </w:p>
        </w:tc>
        <w:tc>
          <w:tcPr>
            <w:tcW w:w="2716" w:type="dxa"/>
            <w:tcBorders>
              <w:top w:val="single" w:color="000000" w:sz="6" w:space="0"/>
              <w:left w:val="single" w:color="000000" w:sz="6" w:space="0"/>
              <w:bottom w:val="single" w:color="000000" w:sz="6" w:space="0"/>
              <w:right w:val="single" w:color="000000" w:sz="6" w:space="0"/>
            </w:tcBorders>
          </w:tcPr>
          <w:p>
            <w:pPr>
              <w:pStyle w:val="37"/>
              <w:spacing w:line="291" w:lineRule="exact"/>
              <w:ind w:right="587"/>
              <w:jc w:val="right"/>
              <w:rPr>
                <w:rFonts w:asciiTheme="minorEastAsia" w:hAnsiTheme="minorEastAsia"/>
                <w:b/>
                <w:sz w:val="24"/>
              </w:rPr>
            </w:pPr>
            <w:r>
              <w:rPr>
                <w:rFonts w:asciiTheme="minorEastAsia" w:hAnsiTheme="minorEastAsia"/>
                <w:b/>
                <w:sz w:val="24"/>
              </w:rPr>
              <w:t>条 款 名 称</w:t>
            </w:r>
          </w:p>
        </w:tc>
        <w:tc>
          <w:tcPr>
            <w:tcW w:w="5403" w:type="dxa"/>
            <w:tcBorders>
              <w:top w:val="single" w:color="000000" w:sz="6" w:space="0"/>
              <w:left w:val="single" w:color="000000" w:sz="6" w:space="0"/>
              <w:bottom w:val="single" w:color="000000" w:sz="6" w:space="0"/>
            </w:tcBorders>
          </w:tcPr>
          <w:p>
            <w:pPr>
              <w:pStyle w:val="37"/>
              <w:spacing w:line="291" w:lineRule="exact"/>
              <w:ind w:right="1911"/>
              <w:jc w:val="right"/>
              <w:rPr>
                <w:rFonts w:asciiTheme="minorEastAsia" w:hAnsiTheme="minorEastAsia"/>
                <w:b/>
                <w:sz w:val="24"/>
              </w:rPr>
            </w:pPr>
            <w:r>
              <w:rPr>
                <w:rFonts w:asciiTheme="minorEastAsia" w:hAnsiTheme="minorEastAsia"/>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5" w:hRule="atLeast"/>
        </w:trPr>
        <w:tc>
          <w:tcPr>
            <w:tcW w:w="1064" w:type="dxa"/>
            <w:tcBorders>
              <w:top w:val="single" w:color="000000" w:sz="6" w:space="0"/>
              <w:bottom w:val="single" w:color="000000" w:sz="6" w:space="0"/>
              <w:right w:val="single" w:color="000000" w:sz="6" w:space="0"/>
            </w:tcBorders>
            <w:vAlign w:val="center"/>
          </w:tcPr>
          <w:p>
            <w:pPr>
              <w:pStyle w:val="37"/>
              <w:spacing w:before="137"/>
              <w:ind w:left="468"/>
              <w:jc w:val="right"/>
              <w:rPr>
                <w:rFonts w:asciiTheme="minorEastAsia" w:hAnsiTheme="minorEastAsia"/>
                <w:sz w:val="21"/>
                <w:szCs w:val="21"/>
              </w:rPr>
            </w:pPr>
            <w:r>
              <w:rPr>
                <w:rFonts w:hint="eastAsia" w:asciiTheme="minorEastAsia" w:hAnsiTheme="minorEastAsia"/>
                <w:sz w:val="21"/>
                <w:szCs w:val="21"/>
                <w:lang w:eastAsia="zh-CN"/>
              </w:rPr>
              <w:t>4.1</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137"/>
              <w:ind w:right="522"/>
              <w:jc w:val="center"/>
              <w:rPr>
                <w:rFonts w:asciiTheme="minorEastAsia" w:hAnsiTheme="minorEastAsia"/>
                <w:sz w:val="21"/>
                <w:szCs w:val="21"/>
                <w:lang w:eastAsia="zh-CN"/>
              </w:rPr>
            </w:pPr>
            <w:r>
              <w:rPr>
                <w:rFonts w:asciiTheme="minorEastAsia" w:hAnsiTheme="minorEastAsia"/>
                <w:spacing w:val="-10"/>
                <w:sz w:val="21"/>
                <w:szCs w:val="21"/>
                <w:lang w:eastAsia="zh-CN"/>
              </w:rPr>
              <w:t>投标文件的制作</w:t>
            </w:r>
            <w:r>
              <w:rPr>
                <w:rFonts w:hint="eastAsia" w:asciiTheme="minorEastAsia" w:hAnsiTheme="minorEastAsia"/>
                <w:spacing w:val="-10"/>
                <w:sz w:val="21"/>
                <w:szCs w:val="21"/>
                <w:lang w:eastAsia="zh-CN"/>
              </w:rPr>
              <w:t>及封套上应载明的信息</w:t>
            </w:r>
          </w:p>
        </w:tc>
        <w:tc>
          <w:tcPr>
            <w:tcW w:w="5403" w:type="dxa"/>
            <w:tcBorders>
              <w:top w:val="single" w:color="000000" w:sz="6" w:space="0"/>
              <w:left w:val="single" w:color="000000" w:sz="6" w:space="0"/>
              <w:bottom w:val="single" w:color="000000" w:sz="6" w:space="0"/>
            </w:tcBorders>
          </w:tcPr>
          <w:p>
            <w:pPr>
              <w:pStyle w:val="37"/>
              <w:tabs>
                <w:tab w:val="left" w:pos="671"/>
              </w:tabs>
              <w:spacing w:line="400" w:lineRule="exact"/>
              <w:rPr>
                <w:rFonts w:asciiTheme="minorEastAsia" w:hAnsiTheme="minorEastAsia"/>
                <w:spacing w:val="-10"/>
                <w:sz w:val="21"/>
                <w:szCs w:val="21"/>
                <w:lang w:eastAsia="zh-CN"/>
              </w:rPr>
            </w:pPr>
            <w:r>
              <w:rPr>
                <w:rFonts w:hint="eastAsia" w:asciiTheme="minorEastAsia" w:hAnsiTheme="minorEastAsia"/>
                <w:spacing w:val="-10"/>
                <w:sz w:val="21"/>
                <w:szCs w:val="21"/>
                <w:lang w:eastAsia="zh-CN"/>
              </w:rPr>
              <w:t>1、</w:t>
            </w:r>
            <w:r>
              <w:rPr>
                <w:rFonts w:asciiTheme="minorEastAsia" w:hAnsiTheme="minorEastAsia"/>
                <w:spacing w:val="-10"/>
                <w:sz w:val="21"/>
                <w:szCs w:val="21"/>
                <w:lang w:eastAsia="zh-CN"/>
              </w:rPr>
              <w:t>投标人必须按招标文件规定的要求制作投标文件，以保证投标文件的有效性和保密性；</w:t>
            </w:r>
          </w:p>
          <w:p>
            <w:pPr>
              <w:pStyle w:val="37"/>
              <w:tabs>
                <w:tab w:val="left" w:pos="671"/>
              </w:tabs>
              <w:spacing w:line="400" w:lineRule="exact"/>
              <w:rPr>
                <w:rFonts w:asciiTheme="minorEastAsia" w:hAnsiTheme="minorEastAsia"/>
                <w:sz w:val="21"/>
                <w:szCs w:val="21"/>
                <w:lang w:eastAsia="zh-CN"/>
              </w:rPr>
            </w:pPr>
            <w:r>
              <w:rPr>
                <w:rFonts w:hint="eastAsia" w:asciiTheme="minorEastAsia" w:hAnsiTheme="minorEastAsia"/>
                <w:sz w:val="21"/>
                <w:szCs w:val="21"/>
                <w:lang w:eastAsia="zh-CN"/>
              </w:rPr>
              <w:t>2、</w:t>
            </w:r>
            <w:r>
              <w:rPr>
                <w:rFonts w:asciiTheme="minorEastAsia" w:hAnsiTheme="minorEastAsia"/>
                <w:sz w:val="21"/>
                <w:szCs w:val="21"/>
                <w:lang w:eastAsia="zh-CN"/>
              </w:rPr>
              <w:t>投标人制作的投标文件封套格式：</w:t>
            </w:r>
          </w:p>
          <w:p>
            <w:pPr>
              <w:pStyle w:val="37"/>
              <w:tabs>
                <w:tab w:val="left" w:pos="3260"/>
                <w:tab w:val="left" w:pos="3540"/>
              </w:tabs>
              <w:spacing w:line="400" w:lineRule="exact"/>
              <w:rPr>
                <w:rFonts w:asciiTheme="minorEastAsia" w:hAnsiTheme="minorEastAsia"/>
                <w:sz w:val="21"/>
                <w:szCs w:val="21"/>
                <w:lang w:eastAsia="zh-CN"/>
              </w:rPr>
            </w:pPr>
            <w:r>
              <w:rPr>
                <w:rFonts w:asciiTheme="minorEastAsia" w:hAnsiTheme="minorEastAsia"/>
                <w:sz w:val="21"/>
                <w:szCs w:val="21"/>
                <w:lang w:eastAsia="zh-CN"/>
              </w:rPr>
              <w:t>招标人名称：</w:t>
            </w:r>
            <w:r>
              <w:rPr>
                <w:rFonts w:asciiTheme="minorEastAsia" w:hAnsiTheme="minorEastAsia"/>
                <w:sz w:val="21"/>
                <w:szCs w:val="21"/>
                <w:u w:val="single"/>
                <w:lang w:eastAsia="zh-CN"/>
              </w:rPr>
              <w:tab/>
            </w:r>
          </w:p>
          <w:p>
            <w:pPr>
              <w:pStyle w:val="37"/>
              <w:tabs>
                <w:tab w:val="left" w:pos="3260"/>
                <w:tab w:val="left" w:pos="3540"/>
              </w:tabs>
              <w:spacing w:line="400" w:lineRule="exact"/>
              <w:rPr>
                <w:rFonts w:asciiTheme="minorEastAsia" w:hAnsiTheme="minorEastAsia"/>
                <w:sz w:val="21"/>
                <w:szCs w:val="21"/>
                <w:u w:val="single"/>
                <w:lang w:eastAsia="zh-CN"/>
              </w:rPr>
            </w:pPr>
            <w:r>
              <w:rPr>
                <w:rFonts w:asciiTheme="minorEastAsia" w:hAnsiTheme="minorEastAsia"/>
                <w:sz w:val="21"/>
                <w:szCs w:val="21"/>
                <w:lang w:eastAsia="zh-CN"/>
              </w:rPr>
              <w:t>招标人地址：</w:t>
            </w:r>
          </w:p>
          <w:p>
            <w:pPr>
              <w:pStyle w:val="37"/>
              <w:tabs>
                <w:tab w:val="left" w:pos="847"/>
                <w:tab w:val="left" w:pos="3049"/>
              </w:tabs>
              <w:spacing w:line="400" w:lineRule="exact"/>
              <w:ind w:firstLine="420" w:firstLineChars="200"/>
              <w:rPr>
                <w:rFonts w:asciiTheme="minorEastAsia" w:hAnsiTheme="minorEastAsia"/>
                <w:sz w:val="21"/>
                <w:szCs w:val="21"/>
                <w:lang w:eastAsia="zh-CN"/>
              </w:rPr>
            </w:pPr>
            <w:r>
              <w:rPr>
                <w:rFonts w:asciiTheme="minorEastAsia" w:hAnsiTheme="minorEastAsia"/>
                <w:sz w:val="21"/>
                <w:szCs w:val="21"/>
                <w:u w:val="single"/>
                <w:lang w:eastAsia="zh-CN"/>
              </w:rPr>
              <w:tab/>
            </w:r>
            <w:r>
              <w:rPr>
                <w:rFonts w:asciiTheme="minorEastAsia" w:hAnsiTheme="minorEastAsia"/>
                <w:spacing w:val="7"/>
                <w:sz w:val="21"/>
                <w:szCs w:val="21"/>
                <w:lang w:eastAsia="zh-CN"/>
              </w:rPr>
              <w:t>（</w:t>
            </w:r>
            <w:r>
              <w:rPr>
                <w:rFonts w:asciiTheme="minorEastAsia" w:hAnsiTheme="minorEastAsia"/>
                <w:spacing w:val="5"/>
                <w:sz w:val="21"/>
                <w:szCs w:val="21"/>
                <w:lang w:eastAsia="zh-CN"/>
              </w:rPr>
              <w:t>项</w:t>
            </w:r>
            <w:r>
              <w:rPr>
                <w:rFonts w:asciiTheme="minorEastAsia" w:hAnsiTheme="minorEastAsia"/>
                <w:spacing w:val="7"/>
                <w:sz w:val="21"/>
                <w:szCs w:val="21"/>
                <w:lang w:eastAsia="zh-CN"/>
              </w:rPr>
              <w:t>目</w:t>
            </w:r>
            <w:r>
              <w:rPr>
                <w:rFonts w:asciiTheme="minorEastAsia" w:hAnsiTheme="minorEastAsia"/>
                <w:spacing w:val="5"/>
                <w:sz w:val="21"/>
                <w:szCs w:val="21"/>
                <w:lang w:eastAsia="zh-CN"/>
              </w:rPr>
              <w:t>名称</w:t>
            </w:r>
            <w:r>
              <w:rPr>
                <w:rFonts w:asciiTheme="minorEastAsia" w:hAnsiTheme="minorEastAsia"/>
                <w:spacing w:val="9"/>
                <w:sz w:val="21"/>
                <w:szCs w:val="21"/>
                <w:lang w:eastAsia="zh-CN"/>
              </w:rPr>
              <w:t>）</w:t>
            </w:r>
            <w:r>
              <w:rPr>
                <w:rFonts w:asciiTheme="minorEastAsia" w:hAnsiTheme="minorEastAsia"/>
                <w:sz w:val="21"/>
                <w:szCs w:val="21"/>
                <w:lang w:eastAsia="zh-CN"/>
              </w:rPr>
              <w:t>投标</w:t>
            </w:r>
            <w:r>
              <w:rPr>
                <w:rFonts w:hint="eastAsia" w:asciiTheme="minorEastAsia" w:hAnsiTheme="minorEastAsia"/>
                <w:sz w:val="21"/>
                <w:szCs w:val="21"/>
                <w:lang w:eastAsia="zh-CN"/>
              </w:rPr>
              <w:t>文件</w:t>
            </w:r>
          </w:p>
          <w:p>
            <w:pPr>
              <w:pStyle w:val="37"/>
              <w:tabs>
                <w:tab w:val="left" w:pos="847"/>
                <w:tab w:val="left" w:pos="3049"/>
              </w:tabs>
              <w:spacing w:line="400" w:lineRule="exact"/>
              <w:ind w:firstLine="420" w:firstLineChars="200"/>
              <w:rPr>
                <w:rFonts w:asciiTheme="minorEastAsia" w:hAnsiTheme="minorEastAsia"/>
                <w:spacing w:val="23"/>
                <w:sz w:val="21"/>
                <w:szCs w:val="21"/>
                <w:u w:val="single"/>
                <w:lang w:eastAsia="zh-CN"/>
              </w:rPr>
            </w:pPr>
            <w:r>
              <w:rPr>
                <w:rFonts w:asciiTheme="minorEastAsia" w:hAnsiTheme="minorEastAsia"/>
                <w:sz w:val="21"/>
                <w:szCs w:val="21"/>
                <w:lang w:eastAsia="zh-CN"/>
              </w:rPr>
              <w:t>投标人名称：</w:t>
            </w:r>
          </w:p>
          <w:p>
            <w:pPr>
              <w:pStyle w:val="37"/>
              <w:tabs>
                <w:tab w:val="left" w:pos="847"/>
                <w:tab w:val="left" w:pos="3049"/>
              </w:tabs>
              <w:spacing w:line="400" w:lineRule="exact"/>
              <w:ind w:firstLine="420" w:firstLineChars="200"/>
              <w:rPr>
                <w:rFonts w:asciiTheme="minorEastAsia" w:hAnsiTheme="minorEastAsia"/>
                <w:spacing w:val="-13"/>
                <w:sz w:val="21"/>
                <w:szCs w:val="21"/>
                <w:lang w:eastAsia="zh-CN"/>
              </w:rPr>
            </w:pPr>
            <w:r>
              <w:rPr>
                <w:rFonts w:asciiTheme="minorEastAsia" w:hAnsiTheme="minorEastAsia"/>
                <w:sz w:val="21"/>
                <w:szCs w:val="21"/>
                <w:lang w:eastAsia="zh-CN"/>
              </w:rPr>
              <w:t>在年月日时分前不得开</w:t>
            </w:r>
            <w:r>
              <w:rPr>
                <w:rFonts w:hint="eastAsia" w:asciiTheme="minorEastAsia" w:hAnsiTheme="minorEastAsia"/>
                <w:spacing w:val="-13"/>
                <w:sz w:val="21"/>
                <w:szCs w:val="21"/>
                <w:lang w:eastAsia="zh-CN"/>
              </w:rPr>
              <w:t>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62" w:hRule="atLeast"/>
        </w:trPr>
        <w:tc>
          <w:tcPr>
            <w:tcW w:w="1064" w:type="dxa"/>
            <w:tcBorders>
              <w:top w:val="single" w:color="000000" w:sz="6" w:space="0"/>
              <w:bottom w:val="single" w:color="000000" w:sz="6" w:space="0"/>
              <w:right w:val="single" w:color="000000" w:sz="6" w:space="0"/>
            </w:tcBorders>
            <w:vAlign w:val="center"/>
          </w:tcPr>
          <w:p>
            <w:pPr>
              <w:pStyle w:val="37"/>
              <w:spacing w:before="1"/>
              <w:ind w:left="468"/>
              <w:jc w:val="right"/>
              <w:rPr>
                <w:rFonts w:asciiTheme="minorEastAsia" w:hAnsiTheme="minorEastAsia"/>
                <w:sz w:val="21"/>
              </w:rPr>
            </w:pPr>
            <w:r>
              <w:rPr>
                <w:rFonts w:asciiTheme="minorEastAsia" w:hAnsiTheme="minorEastAsia"/>
                <w:sz w:val="21"/>
              </w:rPr>
              <w:t>4.2</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1"/>
              <w:ind w:right="627"/>
              <w:jc w:val="center"/>
              <w:rPr>
                <w:rFonts w:asciiTheme="minorEastAsia" w:hAnsiTheme="minorEastAsia"/>
                <w:sz w:val="21"/>
              </w:rPr>
            </w:pPr>
            <w:r>
              <w:rPr>
                <w:rFonts w:asciiTheme="minorEastAsia" w:hAnsiTheme="minorEastAsia"/>
                <w:spacing w:val="-5"/>
                <w:sz w:val="21"/>
                <w:szCs w:val="21"/>
                <w:lang w:eastAsia="zh-CN"/>
              </w:rPr>
              <w:t>投标文件递交</w:t>
            </w:r>
          </w:p>
        </w:tc>
        <w:tc>
          <w:tcPr>
            <w:tcW w:w="5403" w:type="dxa"/>
            <w:tcBorders>
              <w:top w:val="single" w:color="000000" w:sz="6" w:space="0"/>
              <w:left w:val="single" w:color="000000" w:sz="6" w:space="0"/>
              <w:bottom w:val="single" w:color="000000" w:sz="6" w:space="0"/>
            </w:tcBorders>
            <w:vAlign w:val="center"/>
          </w:tcPr>
          <w:p>
            <w:pPr>
              <w:pStyle w:val="37"/>
              <w:tabs>
                <w:tab w:val="left" w:pos="671"/>
              </w:tabs>
              <w:spacing w:line="400" w:lineRule="exact"/>
              <w:rPr>
                <w:rFonts w:asciiTheme="minorEastAsia" w:hAnsiTheme="minorEastAsia"/>
                <w:sz w:val="21"/>
                <w:szCs w:val="21"/>
                <w:lang w:eastAsia="zh-CN"/>
              </w:rPr>
            </w:pPr>
            <w:r>
              <w:rPr>
                <w:rFonts w:hint="eastAsia" w:asciiTheme="minorEastAsia" w:hAnsiTheme="minorEastAsia"/>
                <w:spacing w:val="-7"/>
                <w:sz w:val="21"/>
                <w:szCs w:val="21"/>
                <w:lang w:eastAsia="zh-CN"/>
              </w:rPr>
              <w:t>1、</w:t>
            </w:r>
            <w:r>
              <w:rPr>
                <w:rFonts w:asciiTheme="minorEastAsia" w:hAnsiTheme="minorEastAsia"/>
                <w:spacing w:val="-7"/>
                <w:sz w:val="21"/>
                <w:szCs w:val="21"/>
                <w:lang w:eastAsia="zh-CN"/>
              </w:rPr>
              <w:t>投标人的投标文件应在</w:t>
            </w:r>
            <w:r>
              <w:rPr>
                <w:rFonts w:hint="eastAsia" w:asciiTheme="minorEastAsia" w:hAnsiTheme="minorEastAsia"/>
                <w:spacing w:val="-7"/>
                <w:sz w:val="21"/>
                <w:szCs w:val="21"/>
                <w:lang w:eastAsia="zh-CN"/>
              </w:rPr>
              <w:t>招标公告</w:t>
            </w:r>
            <w:r>
              <w:rPr>
                <w:rFonts w:asciiTheme="minorEastAsia" w:hAnsiTheme="minorEastAsia"/>
                <w:spacing w:val="-8"/>
                <w:sz w:val="21"/>
                <w:szCs w:val="21"/>
                <w:lang w:eastAsia="zh-CN"/>
              </w:rPr>
              <w:t>规定的投标截止</w:t>
            </w:r>
            <w:r>
              <w:rPr>
                <w:rFonts w:asciiTheme="minorEastAsia" w:hAnsiTheme="minorEastAsia"/>
                <w:spacing w:val="-5"/>
                <w:sz w:val="21"/>
                <w:szCs w:val="21"/>
                <w:lang w:eastAsia="zh-CN"/>
              </w:rPr>
              <w:t>时间前递交到</w:t>
            </w:r>
            <w:r>
              <w:rPr>
                <w:rFonts w:hint="eastAsia" w:asciiTheme="minorEastAsia" w:hAnsiTheme="minorEastAsia"/>
                <w:sz w:val="21"/>
                <w:szCs w:val="21"/>
                <w:lang w:eastAsia="zh-CN"/>
              </w:rPr>
              <w:t>上饶京宝路桥工程有限公司</w:t>
            </w:r>
            <w:r>
              <w:rPr>
                <w:rFonts w:asciiTheme="minorEastAsia" w:hAnsiTheme="minorEastAsia"/>
                <w:spacing w:val="-5"/>
                <w:sz w:val="21"/>
                <w:szCs w:val="21"/>
                <w:lang w:eastAsia="zh-CN"/>
              </w:rPr>
              <w:t>；</w:t>
            </w:r>
          </w:p>
          <w:p>
            <w:pPr>
              <w:pStyle w:val="37"/>
              <w:tabs>
                <w:tab w:val="left" w:pos="671"/>
              </w:tabs>
              <w:spacing w:line="400" w:lineRule="exact"/>
              <w:rPr>
                <w:rFonts w:asciiTheme="minorEastAsia" w:hAnsiTheme="minorEastAsia"/>
                <w:sz w:val="21"/>
                <w:szCs w:val="21"/>
                <w:lang w:eastAsia="zh-CN"/>
              </w:rPr>
            </w:pPr>
            <w:r>
              <w:rPr>
                <w:rFonts w:hint="eastAsia" w:asciiTheme="minorEastAsia" w:hAnsiTheme="minorEastAsia"/>
                <w:spacing w:val="-5"/>
                <w:sz w:val="21"/>
                <w:szCs w:val="21"/>
                <w:lang w:eastAsia="zh-CN"/>
              </w:rPr>
              <w:t>2、</w:t>
            </w:r>
            <w:r>
              <w:rPr>
                <w:rFonts w:asciiTheme="minorEastAsia" w:hAnsiTheme="minorEastAsia"/>
                <w:spacing w:val="-5"/>
                <w:sz w:val="21"/>
                <w:szCs w:val="21"/>
                <w:lang w:eastAsia="zh-CN"/>
              </w:rPr>
              <w:t>投标人所递交的投标文件不予退回；</w:t>
            </w:r>
          </w:p>
          <w:p>
            <w:pPr>
              <w:pStyle w:val="37"/>
              <w:tabs>
                <w:tab w:val="left" w:pos="671"/>
              </w:tabs>
              <w:spacing w:line="400" w:lineRule="exact"/>
              <w:rPr>
                <w:rFonts w:asciiTheme="minorEastAsia" w:hAnsiTheme="minorEastAsia"/>
                <w:spacing w:val="-5"/>
                <w:sz w:val="21"/>
                <w:szCs w:val="21"/>
                <w:lang w:eastAsia="zh-CN"/>
              </w:rPr>
            </w:pPr>
            <w:r>
              <w:rPr>
                <w:rFonts w:hint="eastAsia" w:asciiTheme="minorEastAsia" w:hAnsiTheme="minorEastAsia"/>
                <w:spacing w:val="-5"/>
                <w:sz w:val="21"/>
                <w:szCs w:val="21"/>
                <w:lang w:eastAsia="zh-CN"/>
              </w:rPr>
              <w:t>3、</w:t>
            </w:r>
            <w:r>
              <w:rPr>
                <w:rFonts w:asciiTheme="minorEastAsia" w:hAnsiTheme="minorEastAsia"/>
                <w:spacing w:val="-5"/>
                <w:sz w:val="21"/>
                <w:szCs w:val="21"/>
                <w:lang w:eastAsia="zh-CN"/>
              </w:rPr>
              <w:t>逾期到达或者未到达</w:t>
            </w:r>
            <w:r>
              <w:rPr>
                <w:rFonts w:hint="eastAsia" w:asciiTheme="minorEastAsia" w:hAnsiTheme="minorEastAsia"/>
                <w:spacing w:val="-5"/>
                <w:sz w:val="21"/>
                <w:szCs w:val="21"/>
                <w:lang w:eastAsia="zh-CN"/>
              </w:rPr>
              <w:t>上饶京宝路桥工程有限公司</w:t>
            </w:r>
            <w:r>
              <w:rPr>
                <w:rFonts w:asciiTheme="minorEastAsia" w:hAnsiTheme="minorEastAsia"/>
                <w:spacing w:val="-5"/>
                <w:sz w:val="21"/>
                <w:szCs w:val="21"/>
                <w:lang w:eastAsia="zh-CN"/>
              </w:rPr>
              <w:t>的投标文件视为放弃本次</w:t>
            </w:r>
            <w:r>
              <w:rPr>
                <w:rFonts w:asciiTheme="minorEastAsia" w:hAnsiTheme="minorEastAsia"/>
                <w:spacing w:val="-4"/>
                <w:sz w:val="21"/>
                <w:szCs w:val="21"/>
                <w:lang w:eastAsia="zh-CN"/>
              </w:rPr>
              <w:t>投标；</w:t>
            </w:r>
          </w:p>
          <w:p>
            <w:pPr>
              <w:pStyle w:val="37"/>
              <w:keepNext w:val="0"/>
              <w:keepLines w:val="0"/>
              <w:pageBreakBefore w:val="0"/>
              <w:widowControl w:val="0"/>
              <w:tabs>
                <w:tab w:val="left" w:pos="671"/>
              </w:tabs>
              <w:kinsoku/>
              <w:wordWrap/>
              <w:overflowPunct/>
              <w:topLinePunct w:val="0"/>
              <w:autoSpaceDE/>
              <w:autoSpaceDN/>
              <w:bidi w:val="0"/>
              <w:adjustRightInd/>
              <w:snapToGrid/>
              <w:spacing w:line="360" w:lineRule="auto"/>
              <w:textAlignment w:val="auto"/>
              <w:rPr>
                <w:rFonts w:asciiTheme="minorEastAsia" w:hAnsiTheme="minorEastAsia"/>
                <w:sz w:val="21"/>
                <w:szCs w:val="21"/>
                <w:lang w:eastAsia="zh-CN"/>
              </w:rPr>
            </w:pPr>
            <w:r>
              <w:rPr>
                <w:rFonts w:hint="eastAsia" w:asciiTheme="minorEastAsia" w:hAnsiTheme="minorEastAsia"/>
                <w:spacing w:val="-5"/>
                <w:sz w:val="21"/>
                <w:szCs w:val="21"/>
                <w:lang w:eastAsia="zh-CN"/>
              </w:rPr>
              <w:t>4、</w:t>
            </w:r>
            <w:r>
              <w:rPr>
                <w:rFonts w:asciiTheme="minorEastAsia" w:hAnsiTheme="minorEastAsia"/>
                <w:spacing w:val="-5"/>
                <w:sz w:val="21"/>
                <w:szCs w:val="21"/>
                <w:lang w:eastAsia="zh-CN"/>
              </w:rPr>
              <w:t>在特殊情况下，招标人如果决定延后递交投标截止</w:t>
            </w:r>
            <w:r>
              <w:rPr>
                <w:rFonts w:asciiTheme="minorEastAsia" w:hAnsiTheme="minorEastAsia"/>
                <w:spacing w:val="-18"/>
                <w:sz w:val="21"/>
                <w:szCs w:val="21"/>
                <w:lang w:eastAsia="zh-CN"/>
              </w:rPr>
              <w:t xml:space="preserve">时间，应在原定投标截止时间 </w:t>
            </w:r>
            <w:r>
              <w:rPr>
                <w:rFonts w:hint="eastAsia" w:asciiTheme="minorEastAsia" w:hAnsiTheme="minorEastAsia"/>
                <w:sz w:val="21"/>
                <w:szCs w:val="21"/>
                <w:lang w:eastAsia="zh-CN"/>
              </w:rPr>
              <w:t>1天</w:t>
            </w:r>
            <w:r>
              <w:rPr>
                <w:rFonts w:hint="eastAsia" w:asciiTheme="minorEastAsia" w:hAnsiTheme="minorEastAsia"/>
                <w:spacing w:val="-37"/>
                <w:sz w:val="21"/>
                <w:szCs w:val="21"/>
                <w:lang w:val="en-US" w:eastAsia="zh-CN"/>
              </w:rPr>
              <w:t xml:space="preserve">  </w:t>
            </w:r>
            <w:r>
              <w:rPr>
                <w:rFonts w:hint="eastAsia" w:asciiTheme="minorEastAsia" w:hAnsiTheme="minorEastAsia"/>
                <w:spacing w:val="-37"/>
                <w:sz w:val="21"/>
                <w:szCs w:val="21"/>
                <w:lang w:eastAsia="zh-CN"/>
              </w:rPr>
              <w:t>前</w:t>
            </w:r>
            <w:r>
              <w:rPr>
                <w:rFonts w:hint="eastAsia" w:asciiTheme="minorEastAsia" w:hAnsiTheme="minorEastAsia"/>
                <w:spacing w:val="-37"/>
                <w:sz w:val="21"/>
                <w:szCs w:val="21"/>
                <w:lang w:val="en-US" w:eastAsia="zh-CN"/>
              </w:rPr>
              <w:t xml:space="preserve">  </w:t>
            </w:r>
            <w:r>
              <w:rPr>
                <w:rFonts w:asciiTheme="minorEastAsia" w:hAnsiTheme="minorEastAsia"/>
                <w:spacing w:val="-37"/>
                <w:sz w:val="21"/>
                <w:szCs w:val="21"/>
                <w:u w:val="single"/>
                <w:lang w:eastAsia="zh-CN"/>
              </w:rPr>
              <w:t>在</w:t>
            </w:r>
            <w:r>
              <w:rPr>
                <w:rFonts w:hint="eastAsia" w:asciiTheme="minorEastAsia" w:hAnsiTheme="minorEastAsia"/>
                <w:sz w:val="21"/>
                <w:szCs w:val="21"/>
                <w:lang w:eastAsia="zh-CN"/>
              </w:rPr>
              <w:t>上饶市交通建设投资集团有限公司（</w:t>
            </w:r>
            <w:r>
              <w:rPr>
                <w:rFonts w:asciiTheme="minorEastAsia" w:hAnsiTheme="minorEastAsia"/>
                <w:sz w:val="21"/>
                <w:szCs w:val="21"/>
                <w:lang w:eastAsia="zh-CN"/>
              </w:rPr>
              <w:t>http://www.jxsrjt.com/</w:t>
            </w:r>
            <w:r>
              <w:rPr>
                <w:rFonts w:hint="eastAsia" w:asciiTheme="minorEastAsia" w:hAnsiTheme="minorEastAsia"/>
                <w:sz w:val="21"/>
                <w:szCs w:val="21"/>
                <w:lang w:eastAsia="zh-CN"/>
              </w:rPr>
              <w:t>）、</w:t>
            </w:r>
            <w:r>
              <w:rPr>
                <w:rFonts w:hint="eastAsia" w:cs="宋体" w:asciiTheme="minorEastAsia" w:hAnsiTheme="minorEastAsia"/>
                <w:color w:val="000000" w:themeColor="text1"/>
                <w:sz w:val="21"/>
                <w:szCs w:val="21"/>
                <w:highlight w:val="white"/>
                <w:lang w:eastAsia="zh-CN"/>
                <w14:textFill>
                  <w14:solidFill>
                    <w14:schemeClr w14:val="tx1"/>
                  </w14:solidFill>
                </w14:textFill>
              </w:rPr>
              <w:t>上饶京宝路桥工程有限公司</w:t>
            </w:r>
            <w:r>
              <w:rPr>
                <w:rFonts w:hint="eastAsia" w:cs="Times New Roman" w:asciiTheme="minorEastAsia" w:hAnsiTheme="minorEastAsia"/>
                <w:bCs/>
                <w:color w:val="000000"/>
                <w:sz w:val="21"/>
                <w:szCs w:val="21"/>
                <w:lang w:eastAsia="zh-CN"/>
              </w:rPr>
              <w:t>网上发布（</w:t>
            </w:r>
            <w:r>
              <w:rPr>
                <w:rFonts w:hint="eastAsia" w:ascii="宋体" w:hAnsi="宋体" w:eastAsia="宋体" w:cs="Times New Roman"/>
                <w:bCs/>
                <w:color w:val="000000"/>
                <w:sz w:val="24"/>
              </w:rPr>
              <w:t>http://srjblq.com/</w:t>
            </w:r>
            <w:r>
              <w:rPr>
                <w:rFonts w:hint="eastAsia" w:cs="Times New Roman" w:asciiTheme="minorEastAsia" w:hAnsiTheme="minorEastAsia"/>
                <w:bCs/>
                <w:color w:val="000000"/>
                <w:sz w:val="21"/>
                <w:szCs w:val="21"/>
                <w:lang w:eastAsia="zh-CN"/>
              </w:rPr>
              <w:t>）通</w:t>
            </w:r>
            <w:r>
              <w:rPr>
                <w:rFonts w:asciiTheme="minorEastAsia" w:hAnsiTheme="minorEastAsia"/>
                <w:spacing w:val="-6"/>
                <w:sz w:val="21"/>
                <w:szCs w:val="21"/>
                <w:lang w:eastAsia="zh-CN"/>
              </w:rPr>
              <w:t>知所有投标人延后投标截止时间 。在此情况下，招标</w:t>
            </w:r>
            <w:r>
              <w:rPr>
                <w:rFonts w:asciiTheme="minorEastAsia" w:hAnsiTheme="minorEastAsia"/>
                <w:spacing w:val="-5"/>
                <w:sz w:val="21"/>
                <w:szCs w:val="21"/>
                <w:lang w:eastAsia="zh-CN"/>
              </w:rPr>
              <w:t>人和投标人的权利和义务相应延后至新的投标截止时间。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5" w:hRule="atLeast"/>
        </w:trPr>
        <w:tc>
          <w:tcPr>
            <w:tcW w:w="1064" w:type="dxa"/>
            <w:tcBorders>
              <w:top w:val="single" w:color="000000" w:sz="6" w:space="0"/>
              <w:bottom w:val="single" w:color="000000" w:sz="6" w:space="0"/>
              <w:right w:val="single" w:color="000000" w:sz="6" w:space="0"/>
            </w:tcBorders>
            <w:vAlign w:val="center"/>
          </w:tcPr>
          <w:p>
            <w:pPr>
              <w:pStyle w:val="37"/>
              <w:spacing w:before="1"/>
              <w:ind w:left="355"/>
              <w:jc w:val="right"/>
              <w:rPr>
                <w:rFonts w:asciiTheme="minorEastAsia" w:hAnsiTheme="minorEastAsia"/>
                <w:sz w:val="21"/>
              </w:rPr>
            </w:pPr>
            <w:r>
              <w:rPr>
                <w:rFonts w:hint="eastAsia" w:asciiTheme="minorEastAsia" w:hAnsiTheme="minorEastAsia"/>
                <w:sz w:val="21"/>
                <w:lang w:eastAsia="zh-CN"/>
              </w:rPr>
              <w:t>5.1</w:t>
            </w:r>
          </w:p>
        </w:tc>
        <w:tc>
          <w:tcPr>
            <w:tcW w:w="2716" w:type="dxa"/>
            <w:tcBorders>
              <w:top w:val="single" w:color="000000" w:sz="6" w:space="0"/>
              <w:left w:val="single" w:color="000000" w:sz="6" w:space="0"/>
              <w:bottom w:val="single" w:color="000000" w:sz="6" w:space="0"/>
              <w:right w:val="single" w:color="000000" w:sz="6" w:space="0"/>
            </w:tcBorders>
            <w:vAlign w:val="center"/>
          </w:tcPr>
          <w:p>
            <w:pPr>
              <w:pStyle w:val="37"/>
              <w:spacing w:before="1"/>
              <w:ind w:right="627"/>
              <w:jc w:val="center"/>
              <w:rPr>
                <w:rFonts w:asciiTheme="minorEastAsia" w:hAnsiTheme="minorEastAsia"/>
                <w:sz w:val="21"/>
              </w:rPr>
            </w:pPr>
            <w:r>
              <w:rPr>
                <w:rFonts w:asciiTheme="minorEastAsia" w:hAnsiTheme="minorEastAsia"/>
                <w:spacing w:val="-5"/>
                <w:sz w:val="21"/>
                <w:szCs w:val="21"/>
                <w:lang w:eastAsia="zh-CN"/>
              </w:rPr>
              <w:t>开标时间和地点</w:t>
            </w:r>
          </w:p>
        </w:tc>
        <w:tc>
          <w:tcPr>
            <w:tcW w:w="5403" w:type="dxa"/>
            <w:tcBorders>
              <w:top w:val="single" w:color="000000" w:sz="6" w:space="0"/>
              <w:left w:val="single" w:color="000000" w:sz="6" w:space="0"/>
              <w:bottom w:val="single" w:color="000000" w:sz="6" w:space="0"/>
            </w:tcBorders>
          </w:tcPr>
          <w:p>
            <w:pPr>
              <w:pStyle w:val="37"/>
              <w:spacing w:line="400" w:lineRule="exact"/>
              <w:rPr>
                <w:rFonts w:asciiTheme="minorEastAsia" w:hAnsiTheme="minorEastAsia"/>
                <w:sz w:val="21"/>
                <w:szCs w:val="21"/>
                <w:lang w:eastAsia="zh-CN"/>
              </w:rPr>
            </w:pPr>
            <w:r>
              <w:rPr>
                <w:rFonts w:asciiTheme="minorEastAsia" w:hAnsiTheme="minorEastAsia"/>
                <w:sz w:val="21"/>
                <w:szCs w:val="21"/>
                <w:lang w:eastAsia="zh-CN"/>
              </w:rPr>
              <w:t>开标时间：</w:t>
            </w:r>
            <w:r>
              <w:rPr>
                <w:rFonts w:hint="eastAsia" w:asciiTheme="minorEastAsia" w:hAnsiTheme="minorEastAsia"/>
                <w:sz w:val="21"/>
                <w:szCs w:val="21"/>
                <w:lang w:eastAsia="zh-CN"/>
              </w:rPr>
              <w:t>202</w:t>
            </w:r>
            <w:r>
              <w:rPr>
                <w:rFonts w:hint="eastAsia" w:asciiTheme="minorEastAsia" w:hAnsiTheme="minorEastAsia"/>
                <w:sz w:val="21"/>
                <w:szCs w:val="21"/>
                <w:lang w:val="en-US" w:eastAsia="zh-CN"/>
              </w:rPr>
              <w:t>1</w:t>
            </w:r>
            <w:r>
              <w:rPr>
                <w:rFonts w:hint="eastAsia" w:asciiTheme="minorEastAsia" w:hAnsiTheme="minorEastAsia"/>
                <w:sz w:val="21"/>
                <w:szCs w:val="21"/>
                <w:lang w:eastAsia="zh-CN"/>
              </w:rPr>
              <w:t>年</w:t>
            </w:r>
            <w:r>
              <w:rPr>
                <w:rFonts w:hint="eastAsia" w:asciiTheme="minorEastAsia" w:hAnsiTheme="minorEastAsia"/>
                <w:sz w:val="21"/>
                <w:szCs w:val="21"/>
                <w:lang w:val="en-US" w:eastAsia="zh-CN"/>
              </w:rPr>
              <w:t>12</w:t>
            </w:r>
            <w:r>
              <w:rPr>
                <w:rFonts w:hint="eastAsia" w:asciiTheme="minorEastAsia" w:hAnsiTheme="minorEastAsia"/>
                <w:sz w:val="21"/>
                <w:szCs w:val="21"/>
                <w:lang w:eastAsia="zh-CN"/>
              </w:rPr>
              <w:t>月</w:t>
            </w:r>
            <w:r>
              <w:rPr>
                <w:rFonts w:hint="eastAsia" w:asciiTheme="minorEastAsia" w:hAnsiTheme="minorEastAsia"/>
                <w:sz w:val="21"/>
                <w:szCs w:val="21"/>
                <w:lang w:val="en-US" w:eastAsia="zh-CN"/>
              </w:rPr>
              <w:t>8</w:t>
            </w:r>
            <w:r>
              <w:rPr>
                <w:rFonts w:hint="eastAsia" w:asciiTheme="minorEastAsia" w:hAnsiTheme="minorEastAsia"/>
                <w:sz w:val="21"/>
                <w:szCs w:val="21"/>
                <w:lang w:eastAsia="zh-CN"/>
              </w:rPr>
              <w:t>日</w:t>
            </w:r>
            <w:r>
              <w:rPr>
                <w:rFonts w:hint="eastAsia" w:asciiTheme="minorEastAsia" w:hAnsiTheme="minorEastAsia"/>
                <w:sz w:val="21"/>
                <w:szCs w:val="21"/>
                <w:lang w:val="en-US" w:eastAsia="zh-CN"/>
              </w:rPr>
              <w:t>10</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0</w:t>
            </w:r>
            <w:r>
              <w:rPr>
                <w:rFonts w:hint="eastAsia" w:asciiTheme="minorEastAsia" w:hAnsiTheme="minorEastAsia"/>
                <w:sz w:val="21"/>
                <w:szCs w:val="21"/>
                <w:lang w:eastAsia="zh-CN"/>
              </w:rPr>
              <w:t>0分</w:t>
            </w:r>
          </w:p>
          <w:p>
            <w:pPr>
              <w:pStyle w:val="37"/>
              <w:spacing w:line="400" w:lineRule="exact"/>
              <w:rPr>
                <w:rFonts w:asciiTheme="minorEastAsia" w:hAnsiTheme="minorEastAsia"/>
                <w:sz w:val="21"/>
                <w:szCs w:val="21"/>
                <w:lang w:eastAsia="zh-CN"/>
              </w:rPr>
            </w:pPr>
            <w:r>
              <w:rPr>
                <w:rFonts w:asciiTheme="minorEastAsia" w:hAnsiTheme="minorEastAsia"/>
                <w:sz w:val="21"/>
                <w:szCs w:val="21"/>
                <w:lang w:eastAsia="zh-CN"/>
              </w:rPr>
              <w:t>开标地点：</w:t>
            </w:r>
            <w:r>
              <w:rPr>
                <w:rFonts w:hint="eastAsia" w:asciiTheme="minorEastAsia" w:hAnsiTheme="minorEastAsia"/>
                <w:sz w:val="21"/>
                <w:szCs w:val="21"/>
                <w:lang w:eastAsia="zh-CN"/>
              </w:rPr>
              <w:t>上饶京宝路桥工程有限公司会议室</w:t>
            </w:r>
          </w:p>
        </w:tc>
      </w:tr>
    </w:tbl>
    <w:p>
      <w:pPr>
        <w:spacing w:line="20" w:lineRule="exact"/>
        <w:rPr>
          <w:rFonts w:ascii="Times New Roman" w:hAnsi="Times New Roman" w:cs="Times New Roman"/>
          <w:sz w:val="2"/>
          <w:szCs w:val="2"/>
          <w:lang w:eastAsia="zh-CN"/>
        </w:rPr>
      </w:pPr>
    </w:p>
    <w:tbl>
      <w:tblPr>
        <w:tblStyle w:val="26"/>
        <w:tblW w:w="9183" w:type="dxa"/>
        <w:tblInd w:w="-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2"/>
        <w:gridCol w:w="2688"/>
        <w:gridCol w:w="5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92" w:type="dxa"/>
            <w:tcBorders>
              <w:left w:val="single" w:color="000000" w:sz="12" w:space="0"/>
            </w:tcBorders>
            <w:vAlign w:val="center"/>
          </w:tcPr>
          <w:p>
            <w:pPr>
              <w:pStyle w:val="37"/>
              <w:spacing w:line="500" w:lineRule="exact"/>
              <w:jc w:val="right"/>
              <w:rPr>
                <w:rFonts w:asciiTheme="minorEastAsia" w:hAnsiTheme="minorEastAsia"/>
                <w:sz w:val="21"/>
                <w:szCs w:val="21"/>
              </w:rPr>
            </w:pPr>
            <w:r>
              <w:rPr>
                <w:rFonts w:asciiTheme="minorEastAsia" w:hAnsiTheme="minorEastAsia"/>
                <w:sz w:val="21"/>
                <w:szCs w:val="21"/>
              </w:rPr>
              <w:t>5.2.1</w:t>
            </w:r>
          </w:p>
        </w:tc>
        <w:tc>
          <w:tcPr>
            <w:tcW w:w="2688" w:type="dxa"/>
            <w:vAlign w:val="center"/>
          </w:tcPr>
          <w:p>
            <w:pPr>
              <w:pStyle w:val="37"/>
              <w:spacing w:line="460" w:lineRule="exact"/>
              <w:jc w:val="center"/>
              <w:rPr>
                <w:rFonts w:asciiTheme="minorEastAsia" w:hAnsiTheme="minorEastAsia"/>
                <w:sz w:val="21"/>
                <w:szCs w:val="21"/>
              </w:rPr>
            </w:pPr>
            <w:r>
              <w:rPr>
                <w:rFonts w:asciiTheme="minorEastAsia" w:hAnsiTheme="minorEastAsia"/>
                <w:sz w:val="21"/>
                <w:szCs w:val="21"/>
              </w:rPr>
              <w:t>投标文件开标程序</w:t>
            </w:r>
          </w:p>
        </w:tc>
        <w:tc>
          <w:tcPr>
            <w:tcW w:w="5403" w:type="dxa"/>
            <w:tcBorders>
              <w:right w:val="single" w:color="000000" w:sz="12" w:space="0"/>
            </w:tcBorders>
          </w:tcPr>
          <w:p>
            <w:pPr>
              <w:pStyle w:val="37"/>
              <w:tabs>
                <w:tab w:val="left" w:pos="558"/>
              </w:tabs>
              <w:spacing w:line="420" w:lineRule="exact"/>
              <w:rPr>
                <w:rFonts w:asciiTheme="minorEastAsia" w:hAnsiTheme="minorEastAsia"/>
                <w:sz w:val="21"/>
                <w:szCs w:val="21"/>
                <w:lang w:eastAsia="zh-CN"/>
              </w:rPr>
            </w:pPr>
            <w:r>
              <w:rPr>
                <w:rFonts w:hint="eastAsia" w:asciiTheme="minorEastAsia" w:hAnsiTheme="minorEastAsia"/>
                <w:spacing w:val="-5"/>
                <w:sz w:val="21"/>
                <w:szCs w:val="21"/>
                <w:lang w:eastAsia="zh-CN"/>
              </w:rPr>
              <w:t>1、</w:t>
            </w:r>
            <w:r>
              <w:rPr>
                <w:rFonts w:hint="eastAsia" w:asciiTheme="minorEastAsia" w:hAnsiTheme="minorEastAsia"/>
                <w:sz w:val="21"/>
                <w:szCs w:val="21"/>
                <w:lang w:eastAsia="zh-CN"/>
              </w:rPr>
              <w:t>投标人代表【指法定代表人或委托代理人】须在投标截止时间前到达开标会现场签到并递交投标文件以证明其准时出席（签到截止时间同投标截止时间，未按时签到并未递交投标文件的企业不予接收，视为自动放弃）；</w:t>
            </w:r>
          </w:p>
          <w:p>
            <w:pPr>
              <w:pStyle w:val="37"/>
              <w:tabs>
                <w:tab w:val="left" w:pos="558"/>
              </w:tabs>
              <w:spacing w:line="420" w:lineRule="exact"/>
              <w:rPr>
                <w:rFonts w:asciiTheme="minorEastAsia" w:hAnsiTheme="minorEastAsia"/>
                <w:sz w:val="21"/>
                <w:szCs w:val="21"/>
                <w:lang w:eastAsia="zh-CN"/>
              </w:rPr>
            </w:pPr>
            <w:r>
              <w:rPr>
                <w:rFonts w:hint="eastAsia" w:asciiTheme="minorEastAsia" w:hAnsiTheme="minorEastAsia"/>
                <w:sz w:val="21"/>
                <w:szCs w:val="21"/>
                <w:lang w:eastAsia="zh-CN"/>
              </w:rPr>
              <w:t>2、</w:t>
            </w:r>
            <w:r>
              <w:rPr>
                <w:rFonts w:asciiTheme="minorEastAsia" w:hAnsiTheme="minorEastAsia"/>
                <w:spacing w:val="-5"/>
                <w:sz w:val="21"/>
                <w:szCs w:val="21"/>
                <w:lang w:eastAsia="zh-CN"/>
              </w:rPr>
              <w:t>宣布开标纪律；</w:t>
            </w:r>
          </w:p>
          <w:p>
            <w:pPr>
              <w:pStyle w:val="37"/>
              <w:tabs>
                <w:tab w:val="left" w:pos="558"/>
              </w:tabs>
              <w:spacing w:line="420" w:lineRule="exact"/>
              <w:rPr>
                <w:rFonts w:asciiTheme="minorEastAsia" w:hAnsiTheme="minorEastAsia"/>
                <w:sz w:val="21"/>
                <w:szCs w:val="21"/>
                <w:lang w:eastAsia="zh-CN"/>
              </w:rPr>
            </w:pPr>
            <w:r>
              <w:rPr>
                <w:rFonts w:hint="eastAsia" w:asciiTheme="minorEastAsia" w:hAnsiTheme="minorEastAsia"/>
                <w:spacing w:val="-5"/>
                <w:sz w:val="21"/>
                <w:szCs w:val="21"/>
                <w:lang w:eastAsia="zh-CN"/>
              </w:rPr>
              <w:t>3、</w:t>
            </w:r>
            <w:r>
              <w:rPr>
                <w:rFonts w:asciiTheme="minorEastAsia" w:hAnsiTheme="minorEastAsia"/>
                <w:spacing w:val="-5"/>
                <w:sz w:val="21"/>
                <w:szCs w:val="21"/>
                <w:lang w:eastAsia="zh-CN"/>
              </w:rPr>
              <w:t>宣布招标人代表、监标人等有关工作人员姓名；</w:t>
            </w:r>
          </w:p>
          <w:p>
            <w:pPr>
              <w:pStyle w:val="37"/>
              <w:tabs>
                <w:tab w:val="left" w:pos="558"/>
              </w:tabs>
              <w:spacing w:line="420" w:lineRule="exact"/>
              <w:rPr>
                <w:rFonts w:asciiTheme="minorEastAsia" w:hAnsiTheme="minorEastAsia"/>
                <w:sz w:val="21"/>
                <w:szCs w:val="21"/>
                <w:lang w:eastAsia="zh-CN"/>
              </w:rPr>
            </w:pPr>
            <w:r>
              <w:rPr>
                <w:rFonts w:hint="eastAsia" w:asciiTheme="minorEastAsia" w:hAnsiTheme="minorEastAsia"/>
                <w:sz w:val="21"/>
                <w:szCs w:val="21"/>
                <w:lang w:eastAsia="zh-CN"/>
              </w:rPr>
              <w:t>4、</w:t>
            </w:r>
            <w:r>
              <w:rPr>
                <w:rFonts w:asciiTheme="minorEastAsia" w:hAnsiTheme="minorEastAsia"/>
                <w:spacing w:val="-5"/>
                <w:sz w:val="21"/>
                <w:szCs w:val="21"/>
                <w:lang w:eastAsia="zh-CN"/>
              </w:rPr>
              <w:t>宣布开标顺序；</w:t>
            </w:r>
          </w:p>
          <w:p>
            <w:pPr>
              <w:pStyle w:val="37"/>
              <w:tabs>
                <w:tab w:val="left" w:pos="558"/>
              </w:tabs>
              <w:spacing w:line="420" w:lineRule="exact"/>
              <w:rPr>
                <w:rFonts w:asciiTheme="minorEastAsia" w:hAnsiTheme="minorEastAsia"/>
                <w:sz w:val="21"/>
                <w:szCs w:val="21"/>
                <w:lang w:eastAsia="zh-CN"/>
              </w:rPr>
            </w:pPr>
            <w:r>
              <w:rPr>
                <w:rFonts w:hint="eastAsia" w:asciiTheme="minorEastAsia" w:hAnsiTheme="minorEastAsia"/>
                <w:spacing w:val="-5"/>
                <w:sz w:val="21"/>
                <w:szCs w:val="21"/>
                <w:lang w:eastAsia="zh-CN"/>
              </w:rPr>
              <w:t>5、</w:t>
            </w:r>
            <w:r>
              <w:rPr>
                <w:rFonts w:asciiTheme="minorEastAsia" w:hAnsiTheme="minorEastAsia"/>
                <w:spacing w:val="-5"/>
                <w:sz w:val="21"/>
                <w:szCs w:val="21"/>
                <w:lang w:eastAsia="zh-CN"/>
              </w:rPr>
              <w:t>检查投标文件递交到达情况；</w:t>
            </w:r>
          </w:p>
          <w:p>
            <w:pPr>
              <w:pStyle w:val="37"/>
              <w:tabs>
                <w:tab w:val="left" w:pos="558"/>
              </w:tabs>
              <w:spacing w:line="420" w:lineRule="exact"/>
              <w:jc w:val="both"/>
              <w:rPr>
                <w:rFonts w:asciiTheme="minorEastAsia" w:hAnsiTheme="minorEastAsia"/>
                <w:spacing w:val="-5"/>
                <w:sz w:val="21"/>
                <w:szCs w:val="21"/>
                <w:lang w:eastAsia="zh-CN"/>
              </w:rPr>
            </w:pPr>
            <w:r>
              <w:rPr>
                <w:rFonts w:hint="eastAsia" w:asciiTheme="minorEastAsia" w:hAnsiTheme="minorEastAsia"/>
                <w:spacing w:val="-5"/>
                <w:sz w:val="21"/>
                <w:szCs w:val="21"/>
                <w:lang w:eastAsia="zh-CN"/>
              </w:rPr>
              <w:t>6、</w:t>
            </w:r>
            <w:r>
              <w:rPr>
                <w:rFonts w:asciiTheme="minorEastAsia" w:hAnsiTheme="minorEastAsia"/>
                <w:spacing w:val="-5"/>
                <w:sz w:val="21"/>
                <w:szCs w:val="21"/>
                <w:lang w:eastAsia="zh-CN"/>
              </w:rPr>
              <w:t>公布投标人名称、投标保证金递交份数及其他内容，并记录在案，投标人代表、招标人、监标人、公证人（如有）等有关人员在开标记录上签字确认，投标人代表未签字确认的视为默认开标结果；</w:t>
            </w:r>
          </w:p>
          <w:p>
            <w:pPr>
              <w:pStyle w:val="37"/>
              <w:tabs>
                <w:tab w:val="left" w:pos="558"/>
              </w:tabs>
              <w:spacing w:line="420" w:lineRule="exact"/>
              <w:jc w:val="both"/>
              <w:rPr>
                <w:rFonts w:asciiTheme="minorEastAsia" w:hAnsiTheme="minorEastAsia"/>
                <w:b/>
                <w:spacing w:val="-5"/>
                <w:sz w:val="21"/>
                <w:szCs w:val="21"/>
                <w:lang w:eastAsia="zh-CN"/>
              </w:rPr>
            </w:pPr>
            <w:r>
              <w:rPr>
                <w:rFonts w:hint="eastAsia" w:asciiTheme="minorEastAsia" w:hAnsiTheme="minorEastAsia"/>
                <w:b/>
                <w:spacing w:val="-5"/>
                <w:sz w:val="21"/>
                <w:szCs w:val="21"/>
                <w:lang w:eastAsia="zh-CN"/>
              </w:rPr>
              <w:t>7、</w:t>
            </w:r>
            <w:r>
              <w:rPr>
                <w:rFonts w:asciiTheme="minorEastAsia" w:hAnsiTheme="minorEastAsia"/>
                <w:b/>
                <w:spacing w:val="-5"/>
                <w:sz w:val="21"/>
                <w:szCs w:val="21"/>
                <w:lang w:eastAsia="zh-CN"/>
              </w:rPr>
              <w:t>“报价承诺法”开标:</w:t>
            </w:r>
          </w:p>
          <w:p>
            <w:pPr>
              <w:pStyle w:val="37"/>
              <w:numPr>
                <w:ilvl w:val="0"/>
                <w:numId w:val="1"/>
              </w:numPr>
              <w:tabs>
                <w:tab w:val="left" w:pos="558"/>
              </w:tabs>
              <w:spacing w:line="420" w:lineRule="exact"/>
              <w:rPr>
                <w:rFonts w:asciiTheme="minorEastAsia" w:hAnsiTheme="minorEastAsia"/>
                <w:sz w:val="21"/>
                <w:szCs w:val="21"/>
                <w:lang w:eastAsia="zh-CN" w:bidi="zh-CN"/>
              </w:rPr>
            </w:pPr>
            <w:r>
              <w:rPr>
                <w:rFonts w:hint="eastAsia" w:asciiTheme="minorEastAsia" w:hAnsiTheme="minorEastAsia"/>
                <w:sz w:val="21"/>
                <w:szCs w:val="21"/>
                <w:lang w:eastAsia="zh-CN" w:bidi="zh-CN"/>
              </w:rPr>
              <w:t>一、开标（初定中标候选人）</w:t>
            </w:r>
          </w:p>
          <w:p>
            <w:pPr>
              <w:pStyle w:val="37"/>
              <w:numPr>
                <w:ilvl w:val="0"/>
                <w:numId w:val="1"/>
              </w:numPr>
              <w:tabs>
                <w:tab w:val="left" w:pos="558"/>
              </w:tabs>
              <w:spacing w:line="420" w:lineRule="exact"/>
              <w:rPr>
                <w:rFonts w:asciiTheme="minorEastAsia" w:hAnsiTheme="minorEastAsia"/>
                <w:sz w:val="21"/>
                <w:szCs w:val="21"/>
                <w:lang w:eastAsia="zh-CN" w:bidi="zh-CN"/>
              </w:rPr>
            </w:pPr>
            <w:r>
              <w:rPr>
                <w:rFonts w:hint="eastAsia" w:asciiTheme="minorEastAsia" w:hAnsiTheme="minorEastAsia"/>
                <w:sz w:val="21"/>
                <w:szCs w:val="21"/>
                <w:lang w:eastAsia="zh-CN" w:bidi="zh-CN"/>
              </w:rPr>
              <w:t>①、</w:t>
            </w:r>
            <w:r>
              <w:rPr>
                <w:rFonts w:asciiTheme="minorEastAsia" w:hAnsiTheme="minorEastAsia"/>
                <w:sz w:val="21"/>
                <w:szCs w:val="21"/>
                <w:lang w:eastAsia="zh-CN" w:bidi="zh-CN"/>
              </w:rPr>
              <w:t>招标人将</w:t>
            </w:r>
            <w:r>
              <w:rPr>
                <w:rFonts w:hint="eastAsia" w:asciiTheme="minorEastAsia" w:hAnsiTheme="minorEastAsia"/>
                <w:sz w:val="21"/>
                <w:szCs w:val="21"/>
                <w:lang w:eastAsia="zh-CN" w:bidi="zh-CN"/>
              </w:rPr>
              <w:t>按投标人</w:t>
            </w:r>
            <w:r>
              <w:rPr>
                <w:rFonts w:asciiTheme="minorEastAsia" w:hAnsiTheme="minorEastAsia"/>
                <w:sz w:val="21"/>
                <w:szCs w:val="21"/>
                <w:lang w:eastAsia="zh-CN" w:bidi="zh-CN"/>
              </w:rPr>
              <w:t>递交投标文件的</w:t>
            </w:r>
            <w:r>
              <w:rPr>
                <w:rFonts w:hint="eastAsia" w:asciiTheme="minorEastAsia" w:hAnsiTheme="minorEastAsia"/>
                <w:sz w:val="21"/>
                <w:szCs w:val="21"/>
                <w:lang w:eastAsia="zh-CN" w:bidi="zh-CN"/>
              </w:rPr>
              <w:t>顺序进行现场摇号</w:t>
            </w:r>
            <w:r>
              <w:rPr>
                <w:rFonts w:asciiTheme="minorEastAsia" w:hAnsiTheme="minorEastAsia"/>
                <w:sz w:val="21"/>
                <w:szCs w:val="21"/>
                <w:lang w:eastAsia="zh-CN" w:bidi="zh-CN"/>
              </w:rPr>
              <w:t>随机</w:t>
            </w:r>
            <w:r>
              <w:rPr>
                <w:rFonts w:hint="eastAsia" w:asciiTheme="minorEastAsia" w:hAnsiTheme="minorEastAsia"/>
                <w:sz w:val="21"/>
                <w:szCs w:val="21"/>
                <w:lang w:eastAsia="zh-CN" w:bidi="zh-CN"/>
              </w:rPr>
              <w:t>抽取</w:t>
            </w:r>
            <w:r>
              <w:rPr>
                <w:rFonts w:asciiTheme="minorEastAsia" w:hAnsiTheme="minorEastAsia"/>
                <w:sz w:val="21"/>
                <w:szCs w:val="21"/>
                <w:lang w:eastAsia="zh-CN" w:bidi="zh-CN"/>
              </w:rPr>
              <w:t>编号。当递交投标文件的投标人超过30</w:t>
            </w:r>
            <w:r>
              <w:rPr>
                <w:rFonts w:hint="eastAsia" w:asciiTheme="minorEastAsia" w:hAnsiTheme="minorEastAsia"/>
                <w:sz w:val="21"/>
                <w:szCs w:val="21"/>
                <w:lang w:eastAsia="zh-CN" w:bidi="zh-CN"/>
              </w:rPr>
              <w:t>家</w:t>
            </w:r>
            <w:r>
              <w:rPr>
                <w:rFonts w:asciiTheme="minorEastAsia" w:hAnsiTheme="minorEastAsia"/>
                <w:sz w:val="21"/>
                <w:szCs w:val="21"/>
                <w:lang w:eastAsia="zh-CN" w:bidi="zh-CN"/>
              </w:rPr>
              <w:t>时，招标人在已随机编号的投标人中随机抽取30</w:t>
            </w:r>
            <w:r>
              <w:rPr>
                <w:rFonts w:hint="eastAsia" w:asciiTheme="minorEastAsia" w:hAnsiTheme="minorEastAsia"/>
                <w:sz w:val="21"/>
                <w:szCs w:val="21"/>
                <w:lang w:eastAsia="zh-CN" w:bidi="zh-CN"/>
              </w:rPr>
              <w:t>家</w:t>
            </w:r>
            <w:r>
              <w:rPr>
                <w:rFonts w:asciiTheme="minorEastAsia" w:hAnsiTheme="minorEastAsia"/>
                <w:sz w:val="21"/>
                <w:szCs w:val="21"/>
                <w:lang w:eastAsia="zh-CN" w:bidi="zh-CN"/>
              </w:rPr>
              <w:t>备选投标人（不排序），宣布备选投标人名单，其他投标人退场。</w:t>
            </w:r>
          </w:p>
          <w:p>
            <w:pPr>
              <w:pStyle w:val="37"/>
              <w:tabs>
                <w:tab w:val="left" w:pos="558"/>
              </w:tabs>
              <w:spacing w:line="420" w:lineRule="exact"/>
              <w:rPr>
                <w:rFonts w:asciiTheme="minorEastAsia" w:hAnsiTheme="minorEastAsia"/>
                <w:sz w:val="21"/>
                <w:szCs w:val="21"/>
                <w:lang w:eastAsia="zh-CN" w:bidi="zh-CN"/>
              </w:rPr>
            </w:pPr>
            <w:r>
              <w:rPr>
                <w:rFonts w:asciiTheme="minorEastAsia" w:hAnsiTheme="minorEastAsia"/>
                <w:sz w:val="21"/>
                <w:szCs w:val="21"/>
                <w:lang w:eastAsia="zh-CN" w:bidi="zh-CN"/>
              </w:rPr>
              <w:t>当递交投标文件的投标人在16</w:t>
            </w:r>
            <w:r>
              <w:rPr>
                <w:rFonts w:hint="eastAsia" w:asciiTheme="minorEastAsia" w:hAnsiTheme="minorEastAsia"/>
                <w:sz w:val="21"/>
                <w:szCs w:val="21"/>
                <w:lang w:eastAsia="zh-CN" w:bidi="zh-CN"/>
              </w:rPr>
              <w:t>家</w:t>
            </w:r>
            <w:r>
              <w:rPr>
                <w:rFonts w:asciiTheme="minorEastAsia" w:hAnsiTheme="minorEastAsia"/>
                <w:sz w:val="21"/>
                <w:szCs w:val="21"/>
                <w:lang w:eastAsia="zh-CN" w:bidi="zh-CN"/>
              </w:rPr>
              <w:t>至30</w:t>
            </w:r>
            <w:r>
              <w:rPr>
                <w:rFonts w:hint="eastAsia" w:asciiTheme="minorEastAsia" w:hAnsiTheme="minorEastAsia"/>
                <w:sz w:val="21"/>
                <w:szCs w:val="21"/>
                <w:lang w:eastAsia="zh-CN" w:bidi="zh-CN"/>
              </w:rPr>
              <w:t>家</w:t>
            </w:r>
            <w:r>
              <w:rPr>
                <w:rFonts w:asciiTheme="minorEastAsia" w:hAnsiTheme="minorEastAsia"/>
                <w:sz w:val="21"/>
                <w:szCs w:val="21"/>
                <w:lang w:eastAsia="zh-CN" w:bidi="zh-CN"/>
              </w:rPr>
              <w:t>以内（含30</w:t>
            </w:r>
            <w:r>
              <w:rPr>
                <w:rFonts w:hint="eastAsia" w:asciiTheme="minorEastAsia" w:hAnsiTheme="minorEastAsia"/>
                <w:sz w:val="21"/>
                <w:szCs w:val="21"/>
                <w:lang w:eastAsia="zh-CN" w:bidi="zh-CN"/>
              </w:rPr>
              <w:t>家</w:t>
            </w:r>
            <w:r>
              <w:rPr>
                <w:rFonts w:asciiTheme="minorEastAsia" w:hAnsiTheme="minorEastAsia"/>
                <w:sz w:val="21"/>
                <w:szCs w:val="21"/>
                <w:lang w:eastAsia="zh-CN" w:bidi="zh-CN"/>
              </w:rPr>
              <w:t>） 时，所有投标人均作为备选投标人（不排序），宣布备选 投标人名单。</w:t>
            </w:r>
          </w:p>
          <w:p>
            <w:pPr>
              <w:pStyle w:val="37"/>
              <w:tabs>
                <w:tab w:val="left" w:pos="558"/>
              </w:tabs>
              <w:spacing w:line="420" w:lineRule="exact"/>
              <w:rPr>
                <w:rFonts w:asciiTheme="minorEastAsia" w:hAnsiTheme="minorEastAsia"/>
                <w:sz w:val="21"/>
                <w:szCs w:val="21"/>
                <w:lang w:eastAsia="zh-CN" w:bidi="zh-CN"/>
              </w:rPr>
            </w:pPr>
            <w:r>
              <w:rPr>
                <w:rFonts w:asciiTheme="minorEastAsia" w:hAnsiTheme="minorEastAsia"/>
                <w:sz w:val="21"/>
                <w:szCs w:val="21"/>
                <w:lang w:eastAsia="zh-CN" w:bidi="zh-CN"/>
              </w:rPr>
              <w:t>当递交投标文件的投标人在15</w:t>
            </w:r>
            <w:r>
              <w:rPr>
                <w:rFonts w:hint="eastAsia" w:asciiTheme="minorEastAsia" w:hAnsiTheme="minorEastAsia"/>
                <w:sz w:val="21"/>
                <w:szCs w:val="21"/>
                <w:lang w:eastAsia="zh-CN" w:bidi="zh-CN"/>
              </w:rPr>
              <w:t>家</w:t>
            </w:r>
            <w:r>
              <w:rPr>
                <w:rFonts w:asciiTheme="minorEastAsia" w:hAnsiTheme="minorEastAsia"/>
                <w:sz w:val="21"/>
                <w:szCs w:val="21"/>
                <w:lang w:eastAsia="zh-CN" w:bidi="zh-CN"/>
              </w:rPr>
              <w:t xml:space="preserve">以内（含15 </w:t>
            </w:r>
            <w:r>
              <w:rPr>
                <w:rFonts w:hint="eastAsia" w:asciiTheme="minorEastAsia" w:hAnsiTheme="minorEastAsia"/>
                <w:sz w:val="21"/>
                <w:szCs w:val="21"/>
                <w:lang w:eastAsia="zh-CN" w:bidi="zh-CN"/>
              </w:rPr>
              <w:t>家</w:t>
            </w:r>
            <w:r>
              <w:rPr>
                <w:rFonts w:asciiTheme="minorEastAsia" w:hAnsiTheme="minorEastAsia"/>
                <w:sz w:val="21"/>
                <w:szCs w:val="21"/>
                <w:lang w:eastAsia="zh-CN" w:bidi="zh-CN"/>
              </w:rPr>
              <w:t>）时，宣布所有投标人进入投标人名单。</w:t>
            </w:r>
          </w:p>
          <w:p>
            <w:pPr>
              <w:pStyle w:val="37"/>
              <w:numPr>
                <w:ilvl w:val="0"/>
                <w:numId w:val="1"/>
              </w:numPr>
              <w:tabs>
                <w:tab w:val="left" w:pos="558"/>
              </w:tabs>
              <w:spacing w:line="420" w:lineRule="exact"/>
              <w:jc w:val="both"/>
              <w:rPr>
                <w:rFonts w:asciiTheme="minorEastAsia" w:hAnsiTheme="minorEastAsia"/>
                <w:sz w:val="21"/>
                <w:szCs w:val="21"/>
                <w:lang w:eastAsia="zh-CN" w:bidi="zh-CN"/>
              </w:rPr>
            </w:pPr>
            <w:r>
              <w:rPr>
                <w:rFonts w:hint="eastAsia" w:asciiTheme="minorEastAsia" w:hAnsiTheme="minorEastAsia"/>
                <w:sz w:val="21"/>
                <w:szCs w:val="21"/>
                <w:lang w:eastAsia="zh-CN" w:bidi="zh-CN"/>
              </w:rPr>
              <w:t>②、</w:t>
            </w:r>
            <w:r>
              <w:rPr>
                <w:rFonts w:asciiTheme="minorEastAsia" w:hAnsiTheme="minorEastAsia"/>
                <w:sz w:val="21"/>
                <w:szCs w:val="21"/>
                <w:lang w:eastAsia="zh-CN" w:bidi="zh-CN"/>
              </w:rPr>
              <w:t>开启备选投标人（或投标人）的投标文件，响应要约价的为有效投标，未响应的</w:t>
            </w:r>
            <w:r>
              <w:rPr>
                <w:rFonts w:hint="eastAsia" w:asciiTheme="minorEastAsia" w:hAnsiTheme="minorEastAsia"/>
                <w:sz w:val="21"/>
                <w:szCs w:val="21"/>
                <w:lang w:eastAsia="zh-CN" w:bidi="zh-CN"/>
              </w:rPr>
              <w:t>要约价的</w:t>
            </w:r>
            <w:r>
              <w:rPr>
                <w:rFonts w:asciiTheme="minorEastAsia" w:hAnsiTheme="minorEastAsia"/>
                <w:sz w:val="21"/>
                <w:szCs w:val="21"/>
                <w:lang w:eastAsia="zh-CN" w:bidi="zh-CN"/>
              </w:rPr>
              <w:t>投标无效。</w:t>
            </w:r>
          </w:p>
          <w:p>
            <w:pPr>
              <w:pStyle w:val="37"/>
              <w:numPr>
                <w:ilvl w:val="0"/>
                <w:numId w:val="1"/>
              </w:numPr>
              <w:tabs>
                <w:tab w:val="left" w:pos="558"/>
              </w:tabs>
              <w:spacing w:line="420" w:lineRule="exact"/>
              <w:rPr>
                <w:rFonts w:asciiTheme="minorEastAsia" w:hAnsiTheme="minorEastAsia"/>
                <w:sz w:val="21"/>
                <w:szCs w:val="21"/>
                <w:lang w:eastAsia="zh-CN" w:bidi="zh-CN"/>
              </w:rPr>
            </w:pPr>
            <w:r>
              <w:rPr>
                <w:rFonts w:asciiTheme="minorEastAsia" w:hAnsiTheme="minorEastAsia"/>
                <w:sz w:val="21"/>
                <w:szCs w:val="21"/>
                <w:lang w:eastAsia="zh-CN" w:bidi="zh-CN"/>
              </w:rPr>
              <w:t>③、招标人在有效投标报价的备选投标人中随机抽取15</w:t>
            </w:r>
            <w:r>
              <w:rPr>
                <w:rFonts w:hint="eastAsia" w:asciiTheme="minorEastAsia" w:hAnsiTheme="minorEastAsia"/>
                <w:sz w:val="21"/>
                <w:szCs w:val="21"/>
                <w:lang w:eastAsia="zh-CN" w:bidi="zh-CN"/>
              </w:rPr>
              <w:t>家</w:t>
            </w:r>
            <w:r>
              <w:rPr>
                <w:rFonts w:asciiTheme="minorEastAsia" w:hAnsiTheme="minorEastAsia"/>
                <w:sz w:val="21"/>
                <w:szCs w:val="21"/>
                <w:lang w:eastAsia="zh-CN" w:bidi="zh-CN"/>
              </w:rPr>
              <w:t>投标人（不排序），将其投标文件报送评标委员会评审。剩余的备选投标人作为候补投标人。</w:t>
            </w:r>
          </w:p>
          <w:p>
            <w:pPr>
              <w:pStyle w:val="37"/>
              <w:tabs>
                <w:tab w:val="left" w:pos="558"/>
              </w:tabs>
              <w:spacing w:line="420" w:lineRule="exact"/>
              <w:rPr>
                <w:rFonts w:asciiTheme="minorEastAsia" w:hAnsiTheme="minorEastAsia"/>
                <w:sz w:val="21"/>
                <w:szCs w:val="21"/>
                <w:lang w:eastAsia="zh-CN" w:bidi="zh-CN"/>
              </w:rPr>
            </w:pPr>
            <w:r>
              <w:rPr>
                <w:rFonts w:asciiTheme="minorEastAsia" w:hAnsiTheme="minorEastAsia"/>
                <w:sz w:val="21"/>
                <w:szCs w:val="21"/>
                <w:lang w:eastAsia="zh-CN" w:bidi="zh-CN"/>
              </w:rPr>
              <w:t>经评标委员会评审，当投标人投标文件（或资格标）存在 重大偏差（或资格条件不满足）被认定为投标无效（或资 审不合格）的，招标人应当在候补投标人中再随机抽取并 补足投标人数量，经查验相关证件(证书）有效后，将其送评标委员会评审，直至经评审的合格投标人达到15</w:t>
            </w:r>
            <w:r>
              <w:rPr>
                <w:rFonts w:hint="eastAsia" w:asciiTheme="minorEastAsia" w:hAnsiTheme="minorEastAsia"/>
                <w:sz w:val="21"/>
                <w:szCs w:val="21"/>
                <w:lang w:eastAsia="zh-CN" w:bidi="zh-CN"/>
              </w:rPr>
              <w:t>家</w:t>
            </w:r>
            <w:r>
              <w:rPr>
                <w:rFonts w:asciiTheme="minorEastAsia" w:hAnsiTheme="minorEastAsia"/>
                <w:sz w:val="21"/>
                <w:szCs w:val="21"/>
                <w:lang w:eastAsia="zh-CN" w:bidi="zh-CN"/>
              </w:rPr>
              <w:t>。当 候补投标人个数不足以补足15</w:t>
            </w:r>
            <w:r>
              <w:rPr>
                <w:rFonts w:hint="eastAsia" w:asciiTheme="minorEastAsia" w:hAnsiTheme="minorEastAsia"/>
                <w:sz w:val="21"/>
                <w:szCs w:val="21"/>
                <w:lang w:eastAsia="zh-CN" w:bidi="zh-CN"/>
              </w:rPr>
              <w:t>家</w:t>
            </w:r>
            <w:r>
              <w:rPr>
                <w:rFonts w:asciiTheme="minorEastAsia" w:hAnsiTheme="minorEastAsia"/>
                <w:sz w:val="21"/>
                <w:szCs w:val="21"/>
                <w:lang w:eastAsia="zh-CN" w:bidi="zh-CN"/>
              </w:rPr>
              <w:t>时，则全部补充进入证件</w:t>
            </w:r>
          </w:p>
          <w:p>
            <w:pPr>
              <w:pStyle w:val="37"/>
              <w:tabs>
                <w:tab w:val="left" w:pos="558"/>
              </w:tabs>
              <w:spacing w:line="420" w:lineRule="exact"/>
              <w:jc w:val="both"/>
              <w:rPr>
                <w:rFonts w:asciiTheme="minorEastAsia" w:hAnsiTheme="minorEastAsia"/>
                <w:sz w:val="21"/>
                <w:szCs w:val="21"/>
                <w:lang w:eastAsia="zh-CN" w:bidi="zh-CN"/>
              </w:rPr>
            </w:pPr>
            <w:r>
              <w:rPr>
                <w:rFonts w:asciiTheme="minorEastAsia" w:hAnsiTheme="minorEastAsia"/>
                <w:sz w:val="21"/>
                <w:szCs w:val="21"/>
                <w:lang w:eastAsia="zh-CN" w:bidi="zh-CN"/>
              </w:rPr>
              <w:t>（证书）查验和评审程序。</w:t>
            </w:r>
          </w:p>
          <w:p>
            <w:pPr>
              <w:pStyle w:val="37"/>
              <w:tabs>
                <w:tab w:val="left" w:pos="558"/>
              </w:tabs>
              <w:spacing w:line="420" w:lineRule="exact"/>
              <w:jc w:val="both"/>
              <w:rPr>
                <w:rFonts w:asciiTheme="minorEastAsia" w:hAnsiTheme="minorEastAsia"/>
                <w:sz w:val="21"/>
                <w:szCs w:val="21"/>
                <w:lang w:eastAsia="zh-CN" w:bidi="zh-CN"/>
              </w:rPr>
            </w:pPr>
            <w:r>
              <w:rPr>
                <w:rFonts w:asciiTheme="minorEastAsia" w:hAnsiTheme="minorEastAsia"/>
                <w:sz w:val="21"/>
                <w:szCs w:val="21"/>
                <w:lang w:eastAsia="zh-CN" w:bidi="zh-CN"/>
              </w:rPr>
              <w:t>有效投标报价的投标人少于等于15</w:t>
            </w:r>
            <w:r>
              <w:rPr>
                <w:rFonts w:hint="eastAsia" w:asciiTheme="minorEastAsia" w:hAnsiTheme="minorEastAsia"/>
                <w:sz w:val="21"/>
                <w:szCs w:val="21"/>
                <w:lang w:eastAsia="zh-CN" w:bidi="zh-CN"/>
              </w:rPr>
              <w:t>家</w:t>
            </w:r>
            <w:r>
              <w:rPr>
                <w:rFonts w:asciiTheme="minorEastAsia" w:hAnsiTheme="minorEastAsia"/>
                <w:sz w:val="21"/>
                <w:szCs w:val="21"/>
                <w:lang w:eastAsia="zh-CN" w:bidi="zh-CN"/>
              </w:rPr>
              <w:t>时，经查验相关证件  (证书）有效后，其投标文件全部送评标委员会评审。</w:t>
            </w:r>
          </w:p>
          <w:p>
            <w:pPr>
              <w:pStyle w:val="37"/>
              <w:numPr>
                <w:ilvl w:val="0"/>
                <w:numId w:val="1"/>
              </w:numPr>
              <w:tabs>
                <w:tab w:val="left" w:pos="558"/>
              </w:tabs>
              <w:spacing w:line="420" w:lineRule="exact"/>
              <w:rPr>
                <w:rFonts w:asciiTheme="minorEastAsia" w:hAnsiTheme="minorEastAsia"/>
                <w:sz w:val="21"/>
                <w:szCs w:val="21"/>
                <w:lang w:eastAsia="zh-CN" w:bidi="zh-CN"/>
              </w:rPr>
            </w:pPr>
            <w:r>
              <w:rPr>
                <w:rFonts w:asciiTheme="minorEastAsia" w:hAnsiTheme="minorEastAsia"/>
                <w:sz w:val="21"/>
                <w:szCs w:val="21"/>
                <w:lang w:eastAsia="zh-CN" w:bidi="zh-CN"/>
              </w:rPr>
              <w:t>④、招标人在开标现场从评审合格的投标人中</w:t>
            </w:r>
            <w:r>
              <w:rPr>
                <w:rFonts w:hint="eastAsia" w:asciiTheme="minorEastAsia" w:hAnsiTheme="minorEastAsia"/>
                <w:sz w:val="21"/>
                <w:szCs w:val="21"/>
                <w:lang w:eastAsia="zh-CN" w:bidi="zh-CN"/>
              </w:rPr>
              <w:t>第一次随机抽取一名投标人为排名第一的中标候选人，第二次随机抽取一名投标人为排名第二的中标候选人，以此类推</w:t>
            </w:r>
            <w:r>
              <w:rPr>
                <w:rFonts w:asciiTheme="minorEastAsia" w:hAnsiTheme="minorEastAsia"/>
                <w:sz w:val="21"/>
                <w:szCs w:val="21"/>
                <w:lang w:eastAsia="zh-CN" w:bidi="zh-CN"/>
              </w:rPr>
              <w:t>。</w:t>
            </w:r>
          </w:p>
          <w:p>
            <w:pPr>
              <w:pStyle w:val="37"/>
              <w:numPr>
                <w:ilvl w:val="0"/>
                <w:numId w:val="1"/>
              </w:numPr>
              <w:tabs>
                <w:tab w:val="left" w:pos="558"/>
              </w:tabs>
              <w:spacing w:line="420" w:lineRule="exact"/>
              <w:rPr>
                <w:rFonts w:asciiTheme="minorEastAsia" w:hAnsiTheme="minorEastAsia"/>
                <w:sz w:val="21"/>
                <w:szCs w:val="21"/>
                <w:lang w:eastAsia="zh-CN" w:bidi="zh-CN"/>
              </w:rPr>
            </w:pPr>
            <w:r>
              <w:rPr>
                <w:rFonts w:hint="eastAsia" w:asciiTheme="minorEastAsia" w:hAnsiTheme="minorEastAsia"/>
                <w:sz w:val="21"/>
                <w:szCs w:val="21"/>
                <w:lang w:eastAsia="zh-CN" w:bidi="zh-CN"/>
              </w:rPr>
              <w:t>二、开标完成后，根据投标人投标函中的优先中标次序排定每最终中标候选人。</w:t>
            </w:r>
          </w:p>
          <w:p>
            <w:pPr>
              <w:pStyle w:val="37"/>
              <w:tabs>
                <w:tab w:val="left" w:pos="558"/>
              </w:tabs>
              <w:spacing w:line="420" w:lineRule="exact"/>
              <w:rPr>
                <w:rFonts w:asciiTheme="minorEastAsia" w:hAnsiTheme="minorEastAsia"/>
                <w:sz w:val="21"/>
                <w:szCs w:val="21"/>
                <w:lang w:eastAsia="zh-CN" w:bidi="zh-CN"/>
              </w:rPr>
            </w:pPr>
            <w:r>
              <w:rPr>
                <w:rFonts w:asciiTheme="minorEastAsia" w:hAnsiTheme="minorEastAsia"/>
                <w:sz w:val="21"/>
                <w:szCs w:val="21"/>
                <w:lang w:eastAsia="zh-CN" w:bidi="zh-CN"/>
              </w:rPr>
              <w:t>为杜绝人为因素干扰，现场随机采用随机抽取（即摇号 机）设备。开标时</w:t>
            </w:r>
            <w:r>
              <w:rPr>
                <w:rFonts w:hint="eastAsia" w:asciiTheme="minorEastAsia" w:hAnsiTheme="minorEastAsia"/>
                <w:sz w:val="21"/>
                <w:szCs w:val="21"/>
                <w:lang w:eastAsia="zh-CN" w:bidi="zh-CN"/>
              </w:rPr>
              <w:t>纪检监察</w:t>
            </w:r>
            <w:r>
              <w:rPr>
                <w:rFonts w:asciiTheme="minorEastAsia" w:hAnsiTheme="minorEastAsia"/>
                <w:sz w:val="21"/>
                <w:szCs w:val="21"/>
                <w:lang w:eastAsia="zh-CN" w:bidi="zh-CN"/>
              </w:rPr>
              <w:t>人现场查验摇号机设备的运行是否正常后，再从合格的投标人中随机抽取中标人。</w:t>
            </w:r>
          </w:p>
          <w:p>
            <w:pPr>
              <w:pStyle w:val="37"/>
              <w:tabs>
                <w:tab w:val="left" w:pos="558"/>
              </w:tabs>
              <w:spacing w:line="420" w:lineRule="exact"/>
              <w:jc w:val="both"/>
              <w:rPr>
                <w:rFonts w:asciiTheme="minorEastAsia" w:hAnsiTheme="minorEastAsia"/>
                <w:sz w:val="21"/>
                <w:szCs w:val="21"/>
                <w:lang w:eastAsia="zh-CN" w:bidi="zh-CN"/>
              </w:rPr>
            </w:pPr>
            <w:r>
              <w:rPr>
                <w:rFonts w:hint="eastAsia" w:asciiTheme="minorEastAsia" w:hAnsiTheme="minorEastAsia"/>
                <w:sz w:val="21"/>
                <w:szCs w:val="21"/>
                <w:lang w:eastAsia="zh-CN" w:bidi="zh-CN"/>
              </w:rPr>
              <w:t>8、</w:t>
            </w:r>
            <w:r>
              <w:rPr>
                <w:rFonts w:asciiTheme="minorEastAsia" w:hAnsiTheme="minorEastAsia"/>
                <w:sz w:val="21"/>
                <w:szCs w:val="21"/>
                <w:lang w:eastAsia="zh-CN" w:bidi="zh-CN"/>
              </w:rPr>
              <w:t>开标结束。</w:t>
            </w:r>
          </w:p>
          <w:p>
            <w:pPr>
              <w:pStyle w:val="37"/>
              <w:tabs>
                <w:tab w:val="left" w:pos="558"/>
              </w:tabs>
              <w:spacing w:line="420" w:lineRule="exact"/>
              <w:jc w:val="both"/>
              <w:rPr>
                <w:rFonts w:asciiTheme="minorEastAsia" w:hAnsiTheme="minorEastAsia"/>
                <w:sz w:val="21"/>
                <w:szCs w:val="21"/>
                <w:lang w:eastAsia="zh-CN"/>
              </w:rPr>
            </w:pPr>
          </w:p>
        </w:tc>
      </w:tr>
    </w:tbl>
    <w:p>
      <w:pPr>
        <w:spacing w:before="10"/>
        <w:rPr>
          <w:rFonts w:ascii="Times New Roman" w:hAnsi="Times New Roman" w:cs="Times New Roman"/>
          <w:sz w:val="7"/>
          <w:szCs w:val="7"/>
          <w:lang w:eastAsia="zh-CN"/>
        </w:rPr>
      </w:pPr>
    </w:p>
    <w:tbl>
      <w:tblPr>
        <w:tblStyle w:val="26"/>
        <w:tblpPr w:leftFromText="180" w:rightFromText="180" w:vertAnchor="text" w:horzAnchor="page" w:tblpX="1597" w:tblpY="4"/>
        <w:tblOverlap w:val="never"/>
        <w:tblW w:w="917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12"/>
        <w:gridCol w:w="2684"/>
        <w:gridCol w:w="53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1112" w:type="dxa"/>
            <w:tcBorders>
              <w:top w:val="single" w:color="000000" w:sz="6" w:space="0"/>
              <w:bottom w:val="single" w:color="000000" w:sz="6" w:space="0"/>
              <w:right w:val="single" w:color="000000" w:sz="6" w:space="0"/>
            </w:tcBorders>
          </w:tcPr>
          <w:p>
            <w:pPr>
              <w:pStyle w:val="37"/>
              <w:spacing w:line="291" w:lineRule="exact"/>
              <w:ind w:left="271"/>
              <w:jc w:val="right"/>
              <w:rPr>
                <w:rFonts w:asciiTheme="minorEastAsia" w:hAnsiTheme="minorEastAsia"/>
                <w:b/>
                <w:sz w:val="24"/>
              </w:rPr>
            </w:pPr>
            <w:r>
              <w:rPr>
                <w:rFonts w:asciiTheme="minorEastAsia" w:hAnsiTheme="minorEastAsia"/>
                <w:b/>
                <w:sz w:val="24"/>
              </w:rPr>
              <w:t>条款号</w:t>
            </w:r>
          </w:p>
        </w:tc>
        <w:tc>
          <w:tcPr>
            <w:tcW w:w="2684" w:type="dxa"/>
            <w:tcBorders>
              <w:top w:val="single" w:color="000000" w:sz="6" w:space="0"/>
              <w:left w:val="single" w:color="000000" w:sz="6" w:space="0"/>
              <w:bottom w:val="single" w:color="000000" w:sz="6" w:space="0"/>
              <w:right w:val="single" w:color="000000" w:sz="6" w:space="0"/>
            </w:tcBorders>
          </w:tcPr>
          <w:p>
            <w:pPr>
              <w:pStyle w:val="37"/>
              <w:spacing w:line="291" w:lineRule="exact"/>
              <w:ind w:right="587"/>
              <w:jc w:val="right"/>
              <w:rPr>
                <w:rFonts w:asciiTheme="minorEastAsia" w:hAnsiTheme="minorEastAsia"/>
                <w:b/>
                <w:sz w:val="24"/>
              </w:rPr>
            </w:pPr>
            <w:r>
              <w:rPr>
                <w:rFonts w:asciiTheme="minorEastAsia" w:hAnsiTheme="minorEastAsia"/>
                <w:b/>
                <w:sz w:val="24"/>
              </w:rPr>
              <w:t>条 款 名 称</w:t>
            </w:r>
          </w:p>
        </w:tc>
        <w:tc>
          <w:tcPr>
            <w:tcW w:w="5382" w:type="dxa"/>
            <w:tcBorders>
              <w:top w:val="single" w:color="000000" w:sz="6" w:space="0"/>
              <w:left w:val="single" w:color="000000" w:sz="6" w:space="0"/>
              <w:bottom w:val="single" w:color="000000" w:sz="6" w:space="0"/>
            </w:tcBorders>
          </w:tcPr>
          <w:p>
            <w:pPr>
              <w:pStyle w:val="37"/>
              <w:spacing w:line="291" w:lineRule="exact"/>
              <w:ind w:right="1911"/>
              <w:jc w:val="right"/>
              <w:rPr>
                <w:rFonts w:asciiTheme="minorEastAsia" w:hAnsiTheme="minorEastAsia"/>
                <w:b/>
                <w:sz w:val="24"/>
              </w:rPr>
            </w:pPr>
            <w:r>
              <w:rPr>
                <w:rFonts w:asciiTheme="minorEastAsia" w:hAnsiTheme="minorEastAsia"/>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1112" w:type="dxa"/>
            <w:tcBorders>
              <w:top w:val="single" w:color="000000" w:sz="6" w:space="0"/>
              <w:bottom w:val="single" w:color="000000" w:sz="6" w:space="0"/>
              <w:right w:val="single" w:color="000000" w:sz="6" w:space="0"/>
            </w:tcBorders>
            <w:vAlign w:val="center"/>
          </w:tcPr>
          <w:p>
            <w:pPr>
              <w:pStyle w:val="37"/>
              <w:spacing w:line="400" w:lineRule="exact"/>
              <w:jc w:val="center"/>
              <w:rPr>
                <w:rFonts w:asciiTheme="minorEastAsia" w:hAnsiTheme="minorEastAsia"/>
                <w:sz w:val="21"/>
              </w:rPr>
            </w:pPr>
            <w:r>
              <w:rPr>
                <w:rFonts w:asciiTheme="minorEastAsia" w:hAnsiTheme="minorEastAsia"/>
                <w:sz w:val="21"/>
              </w:rPr>
              <w:t>6.1.1</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37"/>
              <w:spacing w:line="400" w:lineRule="exact"/>
              <w:jc w:val="center"/>
              <w:rPr>
                <w:rFonts w:asciiTheme="minorEastAsia" w:hAnsiTheme="minorEastAsia"/>
                <w:sz w:val="21"/>
              </w:rPr>
            </w:pPr>
            <w:r>
              <w:rPr>
                <w:rFonts w:asciiTheme="minorEastAsia" w:hAnsiTheme="minorEastAsia"/>
                <w:sz w:val="21"/>
              </w:rPr>
              <w:t>评标委员会的组建</w:t>
            </w:r>
          </w:p>
        </w:tc>
        <w:tc>
          <w:tcPr>
            <w:tcW w:w="5382" w:type="dxa"/>
            <w:tcBorders>
              <w:top w:val="single" w:color="000000" w:sz="6" w:space="0"/>
              <w:left w:val="single" w:color="000000" w:sz="6" w:space="0"/>
              <w:bottom w:val="single" w:color="000000" w:sz="6" w:space="0"/>
            </w:tcBorders>
          </w:tcPr>
          <w:p>
            <w:pPr>
              <w:pStyle w:val="37"/>
              <w:spacing w:line="400" w:lineRule="exact"/>
              <w:rPr>
                <w:rFonts w:asciiTheme="minorEastAsia" w:hAnsiTheme="minorEastAsia"/>
                <w:sz w:val="21"/>
                <w:lang w:eastAsia="zh-CN"/>
              </w:rPr>
            </w:pPr>
            <w:r>
              <w:rPr>
                <w:rFonts w:asciiTheme="minorEastAsia" w:hAnsiTheme="minorEastAsia"/>
                <w:sz w:val="21"/>
                <w:lang w:eastAsia="zh-CN"/>
              </w:rPr>
              <w:t>评标委员会构成：5人；</w:t>
            </w:r>
          </w:p>
          <w:p>
            <w:pPr>
              <w:pStyle w:val="37"/>
              <w:spacing w:line="400" w:lineRule="exact"/>
              <w:rPr>
                <w:rFonts w:asciiTheme="minorEastAsia" w:hAnsiTheme="minorEastAsia"/>
                <w:sz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9" w:hRule="atLeast"/>
        </w:trPr>
        <w:tc>
          <w:tcPr>
            <w:tcW w:w="1112" w:type="dxa"/>
            <w:tcBorders>
              <w:top w:val="single" w:color="000000" w:sz="6" w:space="0"/>
              <w:bottom w:val="single" w:color="000000" w:sz="6" w:space="0"/>
              <w:right w:val="single" w:color="000000" w:sz="6" w:space="0"/>
            </w:tcBorders>
            <w:vAlign w:val="center"/>
          </w:tcPr>
          <w:p>
            <w:pPr>
              <w:pStyle w:val="37"/>
              <w:spacing w:line="400" w:lineRule="exact"/>
              <w:jc w:val="center"/>
              <w:rPr>
                <w:rFonts w:asciiTheme="minorEastAsia" w:hAnsiTheme="minorEastAsia"/>
                <w:sz w:val="21"/>
              </w:rPr>
            </w:pPr>
            <w:r>
              <w:rPr>
                <w:rFonts w:asciiTheme="minorEastAsia" w:hAnsiTheme="minorEastAsia"/>
                <w:sz w:val="21"/>
              </w:rPr>
              <w:t>7.1</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37"/>
              <w:spacing w:line="400" w:lineRule="exact"/>
              <w:jc w:val="center"/>
              <w:rPr>
                <w:rFonts w:asciiTheme="minorEastAsia" w:hAnsiTheme="minorEastAsia"/>
                <w:sz w:val="21"/>
                <w:lang w:eastAsia="zh-CN"/>
              </w:rPr>
            </w:pPr>
            <w:r>
              <w:rPr>
                <w:rFonts w:hint="eastAsia" w:asciiTheme="minorEastAsia" w:hAnsiTheme="minorEastAsia"/>
                <w:sz w:val="21"/>
                <w:lang w:eastAsia="zh-CN"/>
              </w:rPr>
              <w:t>中标人的</w:t>
            </w:r>
            <w:r>
              <w:rPr>
                <w:rFonts w:asciiTheme="minorEastAsia" w:hAnsiTheme="minorEastAsia"/>
                <w:sz w:val="21"/>
                <w:lang w:eastAsia="zh-CN"/>
              </w:rPr>
              <w:t>确定</w:t>
            </w:r>
            <w:r>
              <w:rPr>
                <w:rFonts w:hint="eastAsia" w:asciiTheme="minorEastAsia" w:hAnsiTheme="minorEastAsia"/>
                <w:sz w:val="21"/>
                <w:lang w:eastAsia="zh-CN"/>
              </w:rPr>
              <w:t>方法</w:t>
            </w:r>
          </w:p>
          <w:p>
            <w:pPr>
              <w:pStyle w:val="37"/>
              <w:spacing w:line="400" w:lineRule="exact"/>
              <w:ind w:hanging="1052"/>
              <w:jc w:val="center"/>
              <w:rPr>
                <w:rFonts w:asciiTheme="minorEastAsia" w:hAnsiTheme="minorEastAsia"/>
                <w:sz w:val="21"/>
                <w:lang w:eastAsia="zh-CN"/>
              </w:rPr>
            </w:pPr>
            <w:r>
              <w:rPr>
                <w:rFonts w:hint="eastAsia" w:asciiTheme="minorEastAsia" w:hAnsiTheme="minorEastAsia"/>
                <w:sz w:val="21"/>
                <w:lang w:eastAsia="zh-CN"/>
              </w:rPr>
              <w:t xml:space="preserve"> </w:t>
            </w:r>
          </w:p>
        </w:tc>
        <w:tc>
          <w:tcPr>
            <w:tcW w:w="5382" w:type="dxa"/>
            <w:tcBorders>
              <w:top w:val="single" w:color="000000" w:sz="6" w:space="0"/>
              <w:left w:val="single" w:color="000000" w:sz="6" w:space="0"/>
              <w:bottom w:val="single" w:color="000000" w:sz="6" w:space="0"/>
            </w:tcBorders>
          </w:tcPr>
          <w:p>
            <w:pPr>
              <w:pStyle w:val="37"/>
              <w:spacing w:line="400" w:lineRule="exact"/>
              <w:rPr>
                <w:rFonts w:asciiTheme="minorEastAsia" w:hAnsiTheme="minorEastAsia"/>
                <w:sz w:val="21"/>
                <w:lang w:eastAsia="zh-CN"/>
              </w:rPr>
            </w:pPr>
            <w:r>
              <w:rPr>
                <w:rFonts w:asciiTheme="minorEastAsia" w:hAnsiTheme="minorEastAsia"/>
                <w:sz w:val="21"/>
                <w:lang w:eastAsia="zh-CN"/>
              </w:rPr>
              <w:t>□</w:t>
            </w:r>
            <w:r>
              <w:rPr>
                <w:rFonts w:hint="eastAsia" w:asciiTheme="minorEastAsia" w:hAnsiTheme="minorEastAsia"/>
                <w:sz w:val="21"/>
                <w:lang w:eastAsia="zh-CN"/>
              </w:rPr>
              <w:t>随机抽取一名评审合格的中标人</w:t>
            </w:r>
          </w:p>
          <w:p>
            <w:pPr>
              <w:pStyle w:val="37"/>
              <w:spacing w:line="400" w:lineRule="exact"/>
              <w:rPr>
                <w:rFonts w:asciiTheme="minorEastAsia" w:hAnsiTheme="minorEastAsia"/>
                <w:sz w:val="21"/>
                <w:lang w:eastAsia="zh-CN"/>
              </w:rPr>
            </w:pPr>
            <w:r>
              <w:rPr>
                <w:rFonts w:hint="eastAsia" w:asciiTheme="minorEastAsia" w:hAnsiTheme="minorEastAsia"/>
                <w:sz w:val="21"/>
                <w:lang w:eastAsia="zh-CN"/>
              </w:rPr>
              <w:sym w:font="Wingdings" w:char="00FE"/>
            </w:r>
            <w:r>
              <w:rPr>
                <w:rFonts w:hint="eastAsia" w:asciiTheme="minorEastAsia" w:hAnsiTheme="minorEastAsia"/>
                <w:sz w:val="21"/>
                <w:lang w:eastAsia="zh-CN"/>
              </w:rPr>
              <w:t>招标人根据评标委员会的评标报告及随机抽取的中标排序人（共三名）确定为中标人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6" w:hRule="atLeast"/>
        </w:trPr>
        <w:tc>
          <w:tcPr>
            <w:tcW w:w="1112" w:type="dxa"/>
            <w:tcBorders>
              <w:top w:val="single" w:color="000000" w:sz="6" w:space="0"/>
              <w:bottom w:val="single" w:color="000000" w:sz="6" w:space="0"/>
              <w:right w:val="single" w:color="000000" w:sz="6" w:space="0"/>
            </w:tcBorders>
            <w:vAlign w:val="center"/>
          </w:tcPr>
          <w:p>
            <w:pPr>
              <w:pStyle w:val="37"/>
              <w:spacing w:line="400" w:lineRule="exact"/>
              <w:jc w:val="center"/>
              <w:rPr>
                <w:rFonts w:asciiTheme="minorEastAsia" w:hAnsiTheme="minorEastAsia"/>
                <w:sz w:val="21"/>
              </w:rPr>
            </w:pPr>
            <w:r>
              <w:rPr>
                <w:rFonts w:asciiTheme="minorEastAsia" w:hAnsiTheme="minorEastAsia"/>
                <w:w w:val="95"/>
                <w:sz w:val="21"/>
              </w:rPr>
              <w:t>7.3.1</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37"/>
              <w:spacing w:line="400" w:lineRule="exact"/>
              <w:jc w:val="center"/>
              <w:rPr>
                <w:rFonts w:asciiTheme="minorEastAsia" w:hAnsiTheme="minorEastAsia"/>
                <w:sz w:val="21"/>
              </w:rPr>
            </w:pPr>
            <w:r>
              <w:rPr>
                <w:rFonts w:asciiTheme="minorEastAsia" w:hAnsiTheme="minorEastAsia"/>
                <w:sz w:val="21"/>
              </w:rPr>
              <w:t>履约担保</w:t>
            </w:r>
          </w:p>
        </w:tc>
        <w:tc>
          <w:tcPr>
            <w:tcW w:w="5382" w:type="dxa"/>
            <w:tcBorders>
              <w:top w:val="single" w:color="000000" w:sz="6" w:space="0"/>
              <w:left w:val="single" w:color="000000" w:sz="6" w:space="0"/>
              <w:bottom w:val="single" w:color="000000" w:sz="6" w:space="0"/>
            </w:tcBorders>
          </w:tcPr>
          <w:p>
            <w:pPr>
              <w:pStyle w:val="37"/>
              <w:spacing w:line="400" w:lineRule="exact"/>
              <w:rPr>
                <w:rFonts w:asciiTheme="minorEastAsia" w:hAnsiTheme="minorEastAsia"/>
                <w:sz w:val="21"/>
                <w:lang w:eastAsia="zh-CN"/>
              </w:rPr>
            </w:pPr>
            <w:r>
              <w:rPr>
                <w:rFonts w:asciiTheme="minorEastAsia" w:hAnsiTheme="minorEastAsia"/>
                <w:b/>
                <w:sz w:val="21"/>
                <w:lang w:eastAsia="zh-CN"/>
              </w:rPr>
              <w:t>履约担保金额：</w:t>
            </w:r>
            <w:r>
              <w:rPr>
                <w:rFonts w:hint="eastAsia" w:asciiTheme="minorEastAsia" w:hAnsiTheme="minorEastAsia"/>
                <w:sz w:val="21"/>
                <w:lang w:eastAsia="zh-CN"/>
              </w:rPr>
              <w:t>同投标保证金</w:t>
            </w:r>
            <w:r>
              <w:rPr>
                <w:rFonts w:hint="eastAsia" w:asciiTheme="minorEastAsia" w:hAnsiTheme="minorEastAsia"/>
                <w:b/>
                <w:sz w:val="21"/>
                <w:lang w:eastAsia="zh-CN"/>
              </w:rPr>
              <w:t>，</w:t>
            </w:r>
            <w:r>
              <w:rPr>
                <w:rFonts w:hint="eastAsia" w:asciiTheme="minorEastAsia" w:hAnsiTheme="minorEastAsia"/>
                <w:sz w:val="21"/>
                <w:lang w:eastAsia="zh-CN"/>
              </w:rPr>
              <w:t>投标保证金自动转成履约保证金。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9" w:hRule="atLeast"/>
        </w:trPr>
        <w:tc>
          <w:tcPr>
            <w:tcW w:w="1112" w:type="dxa"/>
            <w:tcBorders>
              <w:top w:val="single" w:color="000000" w:sz="6" w:space="0"/>
              <w:bottom w:val="single" w:color="000000" w:sz="6" w:space="0"/>
              <w:right w:val="single" w:color="000000" w:sz="6" w:space="0"/>
            </w:tcBorders>
            <w:vAlign w:val="center"/>
          </w:tcPr>
          <w:p>
            <w:pPr>
              <w:pStyle w:val="37"/>
              <w:spacing w:line="400" w:lineRule="exact"/>
              <w:jc w:val="center"/>
              <w:rPr>
                <w:rFonts w:asciiTheme="minorEastAsia" w:hAnsiTheme="minorEastAsia"/>
                <w:sz w:val="21"/>
              </w:rPr>
            </w:pPr>
            <w:r>
              <w:rPr>
                <w:rFonts w:asciiTheme="minorEastAsia" w:hAnsiTheme="minorEastAsia"/>
                <w:sz w:val="21"/>
              </w:rPr>
              <w:t>8.1</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37"/>
              <w:spacing w:line="400" w:lineRule="exact"/>
              <w:jc w:val="center"/>
              <w:rPr>
                <w:rFonts w:asciiTheme="minorEastAsia" w:hAnsiTheme="minorEastAsia"/>
                <w:sz w:val="21"/>
              </w:rPr>
            </w:pPr>
            <w:r>
              <w:rPr>
                <w:rFonts w:asciiTheme="minorEastAsia" w:hAnsiTheme="minorEastAsia"/>
                <w:sz w:val="21"/>
              </w:rPr>
              <w:t>重新招标</w:t>
            </w:r>
          </w:p>
        </w:tc>
        <w:tc>
          <w:tcPr>
            <w:tcW w:w="5382" w:type="dxa"/>
            <w:tcBorders>
              <w:top w:val="single" w:color="000000" w:sz="6" w:space="0"/>
              <w:left w:val="single" w:color="000000" w:sz="6" w:space="0"/>
              <w:bottom w:val="single" w:color="000000" w:sz="6" w:space="0"/>
            </w:tcBorders>
          </w:tcPr>
          <w:p>
            <w:pPr>
              <w:pStyle w:val="37"/>
              <w:spacing w:line="400" w:lineRule="exact"/>
              <w:rPr>
                <w:rFonts w:asciiTheme="minorEastAsia" w:hAnsiTheme="minorEastAsia"/>
                <w:b/>
                <w:sz w:val="21"/>
                <w:lang w:eastAsia="zh-CN"/>
              </w:rPr>
            </w:pPr>
            <w:r>
              <w:rPr>
                <w:rFonts w:asciiTheme="minorEastAsia" w:hAnsiTheme="minorEastAsia"/>
                <w:b/>
                <w:sz w:val="21"/>
                <w:lang w:eastAsia="zh-CN"/>
              </w:rPr>
              <w:t>有下列情形之一的，招标人将重新招标：</w:t>
            </w:r>
          </w:p>
          <w:p>
            <w:pPr>
              <w:pStyle w:val="37"/>
              <w:tabs>
                <w:tab w:val="left" w:pos="552"/>
              </w:tabs>
              <w:spacing w:line="400" w:lineRule="exact"/>
              <w:rPr>
                <w:rFonts w:asciiTheme="minorEastAsia" w:hAnsiTheme="minorEastAsia"/>
                <w:sz w:val="21"/>
                <w:lang w:eastAsia="zh-CN"/>
              </w:rPr>
            </w:pPr>
            <w:r>
              <w:rPr>
                <w:rFonts w:hint="eastAsia" w:asciiTheme="minorEastAsia" w:hAnsiTheme="minorEastAsia"/>
                <w:sz w:val="21"/>
                <w:lang w:eastAsia="zh-CN"/>
              </w:rPr>
              <w:t>1、</w:t>
            </w:r>
            <w:r>
              <w:rPr>
                <w:rFonts w:asciiTheme="minorEastAsia" w:hAnsiTheme="minorEastAsia"/>
                <w:sz w:val="21"/>
                <w:lang w:eastAsia="zh-CN"/>
              </w:rPr>
              <w:t>开标前，投标文件到达总份数不能满足三个，则重新 招标；</w:t>
            </w:r>
          </w:p>
          <w:p>
            <w:pPr>
              <w:pStyle w:val="37"/>
              <w:tabs>
                <w:tab w:val="left" w:pos="664"/>
              </w:tabs>
              <w:spacing w:line="400" w:lineRule="exact"/>
              <w:rPr>
                <w:rFonts w:asciiTheme="minorEastAsia" w:hAnsiTheme="minorEastAsia"/>
                <w:sz w:val="21"/>
                <w:lang w:eastAsia="zh-CN"/>
              </w:rPr>
            </w:pPr>
            <w:r>
              <w:rPr>
                <w:rFonts w:hint="eastAsia" w:asciiTheme="minorEastAsia" w:hAnsiTheme="minorEastAsia"/>
                <w:sz w:val="21"/>
                <w:lang w:eastAsia="zh-CN"/>
              </w:rPr>
              <w:t>2、</w:t>
            </w:r>
            <w:r>
              <w:rPr>
                <w:rFonts w:asciiTheme="minorEastAsia" w:hAnsiTheme="minorEastAsia"/>
                <w:sz w:val="21"/>
                <w:lang w:eastAsia="zh-CN"/>
              </w:rPr>
              <w:t>经评标委员会评审后否决所有投标的，则对该标段重新招标；</w:t>
            </w:r>
          </w:p>
          <w:p>
            <w:pPr>
              <w:pStyle w:val="37"/>
              <w:tabs>
                <w:tab w:val="left" w:pos="664"/>
              </w:tabs>
              <w:spacing w:line="400" w:lineRule="exact"/>
              <w:rPr>
                <w:rFonts w:asciiTheme="minorEastAsia" w:hAnsiTheme="minorEastAsia"/>
                <w:sz w:val="21"/>
                <w:lang w:eastAsia="zh-CN"/>
              </w:rPr>
            </w:pPr>
            <w:r>
              <w:rPr>
                <w:rFonts w:hint="eastAsia" w:asciiTheme="minorEastAsia" w:hAnsiTheme="minorEastAsia"/>
                <w:sz w:val="21"/>
                <w:lang w:eastAsia="zh-CN"/>
              </w:rPr>
              <w:t>3、</w:t>
            </w:r>
            <w:r>
              <w:rPr>
                <w:rFonts w:asciiTheme="minorEastAsia" w:hAnsiTheme="minorEastAsia"/>
                <w:sz w:val="21"/>
                <w:lang w:eastAsia="zh-CN"/>
              </w:rPr>
              <w:t>中标候选人均未与招标人签订合同的，则对该标段重新招标；</w:t>
            </w:r>
          </w:p>
          <w:p>
            <w:pPr>
              <w:pStyle w:val="37"/>
              <w:spacing w:line="400" w:lineRule="exact"/>
              <w:rPr>
                <w:rFonts w:asciiTheme="minorEastAsia" w:hAnsiTheme="minorEastAsia"/>
                <w:sz w:val="21"/>
                <w:lang w:eastAsia="zh-CN"/>
              </w:rPr>
            </w:pPr>
            <w:r>
              <w:rPr>
                <w:rFonts w:hint="eastAsia" w:asciiTheme="minorEastAsia" w:hAnsiTheme="minorEastAsia"/>
                <w:sz w:val="21"/>
                <w:lang w:eastAsia="zh-CN"/>
              </w:rPr>
              <w:t>4、</w:t>
            </w:r>
            <w:r>
              <w:rPr>
                <w:rFonts w:asciiTheme="minorEastAsia" w:hAnsiTheme="minorEastAsia"/>
                <w:sz w:val="21"/>
                <w:lang w:eastAsia="zh-CN"/>
              </w:rPr>
              <w:t>法律规定的其他情形。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9" w:hRule="atLeast"/>
        </w:trPr>
        <w:tc>
          <w:tcPr>
            <w:tcW w:w="1112" w:type="dxa"/>
            <w:tcBorders>
              <w:top w:val="single" w:color="000000" w:sz="6" w:space="0"/>
              <w:bottom w:val="single" w:color="000000" w:sz="6" w:space="0"/>
              <w:right w:val="single" w:color="000000" w:sz="6" w:space="0"/>
            </w:tcBorders>
            <w:vAlign w:val="center"/>
          </w:tcPr>
          <w:p>
            <w:pPr>
              <w:pStyle w:val="37"/>
              <w:spacing w:line="500" w:lineRule="exact"/>
              <w:jc w:val="center"/>
              <w:rPr>
                <w:rFonts w:asciiTheme="minorEastAsia" w:hAnsiTheme="minorEastAsia"/>
                <w:sz w:val="21"/>
              </w:rPr>
            </w:pPr>
            <w:r>
              <w:rPr>
                <w:rFonts w:asciiTheme="minorEastAsia" w:hAnsiTheme="minorEastAsia"/>
                <w:sz w:val="21"/>
              </w:rPr>
              <w:t>9.5</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37"/>
              <w:spacing w:line="500" w:lineRule="exact"/>
              <w:jc w:val="center"/>
              <w:rPr>
                <w:rFonts w:asciiTheme="minorEastAsia" w:hAnsiTheme="minorEastAsia"/>
                <w:sz w:val="21"/>
              </w:rPr>
            </w:pPr>
            <w:r>
              <w:rPr>
                <w:rFonts w:asciiTheme="minorEastAsia" w:hAnsiTheme="minorEastAsia"/>
                <w:sz w:val="21"/>
              </w:rPr>
              <w:t>监督部门</w:t>
            </w:r>
          </w:p>
        </w:tc>
        <w:tc>
          <w:tcPr>
            <w:tcW w:w="5382" w:type="dxa"/>
            <w:tcBorders>
              <w:top w:val="single" w:color="000000" w:sz="6" w:space="0"/>
              <w:left w:val="single" w:color="000000" w:sz="6" w:space="0"/>
              <w:bottom w:val="single" w:color="000000" w:sz="6" w:space="0"/>
            </w:tcBorders>
            <w:vAlign w:val="center"/>
          </w:tcPr>
          <w:p>
            <w:pPr>
              <w:pStyle w:val="37"/>
              <w:spacing w:line="500" w:lineRule="exact"/>
              <w:rPr>
                <w:rFonts w:asciiTheme="minorEastAsia" w:hAnsiTheme="minorEastAsia"/>
                <w:sz w:val="21"/>
                <w:lang w:eastAsia="zh-CN"/>
              </w:rPr>
            </w:pPr>
            <w:r>
              <w:rPr>
                <w:rFonts w:asciiTheme="minorEastAsia" w:hAnsiTheme="minorEastAsia"/>
                <w:sz w:val="21"/>
                <w:lang w:eastAsia="zh-CN"/>
              </w:rPr>
              <w:t>监督部门：</w:t>
            </w:r>
            <w:r>
              <w:rPr>
                <w:rFonts w:hint="eastAsia" w:asciiTheme="minorEastAsia" w:hAnsiTheme="minorEastAsia"/>
                <w:sz w:val="21"/>
                <w:lang w:eastAsia="zh-CN"/>
              </w:rPr>
              <w:t>上饶市交通建设投资集团有限公司</w:t>
            </w:r>
            <w:r>
              <w:rPr>
                <w:rFonts w:asciiTheme="minorEastAsia" w:hAnsiTheme="minorEastAsia"/>
                <w:sz w:val="21"/>
                <w:lang w:eastAsia="zh-CN"/>
              </w:rPr>
              <w:t>纪检监察室</w:t>
            </w:r>
          </w:p>
          <w:p>
            <w:pPr>
              <w:pStyle w:val="37"/>
              <w:spacing w:line="500" w:lineRule="exact"/>
              <w:rPr>
                <w:rFonts w:asciiTheme="minorEastAsia" w:hAnsiTheme="minorEastAsia"/>
                <w:sz w:val="21"/>
                <w:lang w:eastAsia="zh-CN"/>
              </w:rPr>
            </w:pPr>
            <w:r>
              <w:rPr>
                <w:rFonts w:asciiTheme="minorEastAsia" w:hAnsiTheme="minorEastAsia"/>
                <w:sz w:val="21"/>
              </w:rPr>
              <w:t>邮政编码：33</w:t>
            </w:r>
            <w:r>
              <w:rPr>
                <w:rFonts w:hint="eastAsia" w:asciiTheme="minorEastAsia" w:hAnsiTheme="minorEastAsia"/>
                <w:sz w:val="21"/>
                <w:lang w:eastAsia="zh-CN"/>
              </w:rPr>
              <w:t>4000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trPr>
        <w:tc>
          <w:tcPr>
            <w:tcW w:w="9178" w:type="dxa"/>
            <w:gridSpan w:val="3"/>
            <w:tcBorders>
              <w:top w:val="single" w:color="000000" w:sz="6" w:space="0"/>
              <w:bottom w:val="single" w:color="000000" w:sz="6" w:space="0"/>
            </w:tcBorders>
            <w:vAlign w:val="center"/>
          </w:tcPr>
          <w:p>
            <w:pPr>
              <w:pStyle w:val="37"/>
              <w:spacing w:line="500" w:lineRule="exact"/>
              <w:jc w:val="center"/>
              <w:rPr>
                <w:rFonts w:asciiTheme="minorEastAsia" w:hAnsiTheme="minorEastAsia"/>
                <w:sz w:val="21"/>
                <w:lang w:eastAsia="zh-CN"/>
              </w:rPr>
            </w:pPr>
            <w:r>
              <w:rPr>
                <w:rFonts w:ascii="Times New Roman"/>
                <w:b/>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9" w:hRule="atLeast"/>
        </w:trPr>
        <w:tc>
          <w:tcPr>
            <w:tcW w:w="1112" w:type="dxa"/>
            <w:tcBorders>
              <w:top w:val="single" w:color="000000" w:sz="6" w:space="0"/>
              <w:bottom w:val="single" w:color="000000" w:sz="6" w:space="0"/>
              <w:right w:val="single" w:color="000000" w:sz="6" w:space="0"/>
            </w:tcBorders>
            <w:vAlign w:val="center"/>
          </w:tcPr>
          <w:p>
            <w:pPr>
              <w:pStyle w:val="37"/>
              <w:spacing w:line="500" w:lineRule="exact"/>
              <w:jc w:val="center"/>
              <w:rPr>
                <w:rFonts w:asciiTheme="minorEastAsia" w:hAnsiTheme="minorEastAsia"/>
                <w:sz w:val="21"/>
                <w:lang w:eastAsia="zh-CN"/>
              </w:rPr>
            </w:pPr>
            <w:r>
              <w:rPr>
                <w:rFonts w:hint="eastAsia" w:asciiTheme="minorEastAsia" w:hAnsiTheme="minorEastAsia"/>
                <w:sz w:val="21"/>
                <w:lang w:eastAsia="zh-CN"/>
              </w:rPr>
              <w:t>1</w:t>
            </w:r>
          </w:p>
        </w:tc>
        <w:tc>
          <w:tcPr>
            <w:tcW w:w="8066" w:type="dxa"/>
            <w:gridSpan w:val="2"/>
            <w:tcBorders>
              <w:top w:val="single" w:color="000000" w:sz="6" w:space="0"/>
              <w:left w:val="single" w:color="000000" w:sz="6" w:space="0"/>
              <w:bottom w:val="single" w:color="000000" w:sz="6" w:space="0"/>
            </w:tcBorders>
            <w:vAlign w:val="center"/>
          </w:tcPr>
          <w:p>
            <w:pPr>
              <w:wordWrap w:val="0"/>
              <w:topLinePunct/>
              <w:spacing w:line="400" w:lineRule="exact"/>
              <w:ind w:right="152" w:rightChars="69"/>
              <w:rPr>
                <w:sz w:val="21"/>
                <w:szCs w:val="21"/>
                <w:lang w:eastAsia="zh-CN"/>
              </w:rPr>
            </w:pPr>
            <w:r>
              <w:rPr>
                <w:sz w:val="21"/>
                <w:szCs w:val="21"/>
                <w:lang w:eastAsia="zh-CN"/>
              </w:rPr>
              <w:t>招标文件的组成</w:t>
            </w:r>
          </w:p>
          <w:p>
            <w:pPr>
              <w:wordWrap w:val="0"/>
              <w:topLinePunct/>
              <w:spacing w:line="400" w:lineRule="exact"/>
              <w:ind w:right="152" w:rightChars="69"/>
              <w:rPr>
                <w:sz w:val="21"/>
                <w:szCs w:val="21"/>
                <w:lang w:eastAsia="zh-CN"/>
              </w:rPr>
            </w:pPr>
            <w:r>
              <w:rPr>
                <w:sz w:val="21"/>
                <w:szCs w:val="21"/>
                <w:lang w:eastAsia="zh-CN"/>
              </w:rPr>
              <w:t>本款补充：</w:t>
            </w:r>
          </w:p>
          <w:p>
            <w:pPr>
              <w:pStyle w:val="37"/>
              <w:spacing w:line="500" w:lineRule="exact"/>
              <w:ind w:firstLine="420" w:firstLineChars="200"/>
              <w:rPr>
                <w:rFonts w:asciiTheme="minorEastAsia" w:hAnsiTheme="minorEastAsia"/>
                <w:sz w:val="21"/>
                <w:szCs w:val="21"/>
                <w:lang w:eastAsia="zh-CN"/>
              </w:rPr>
            </w:pPr>
            <w:r>
              <w:rPr>
                <w:sz w:val="21"/>
                <w:szCs w:val="21"/>
                <w:lang w:eastAsia="zh-CN"/>
              </w:rPr>
              <w:t>招标文件的澄清和修改内容将以编号的补遗书形式发布给投标人。补遗书作为招标文件的组成部分，对所有投标人均具有约束力。当招标文件、补遗书在同一内容的表述上不一致时，以最后发出的书面文件为准。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9" w:hRule="atLeast"/>
        </w:trPr>
        <w:tc>
          <w:tcPr>
            <w:tcW w:w="1112" w:type="dxa"/>
            <w:tcBorders>
              <w:top w:val="single" w:color="000000" w:sz="6" w:space="0"/>
              <w:bottom w:val="single" w:color="000000" w:sz="6" w:space="0"/>
              <w:right w:val="single" w:color="000000" w:sz="6" w:space="0"/>
            </w:tcBorders>
            <w:vAlign w:val="center"/>
          </w:tcPr>
          <w:p>
            <w:pPr>
              <w:pStyle w:val="37"/>
              <w:spacing w:line="500" w:lineRule="exact"/>
              <w:jc w:val="center"/>
              <w:rPr>
                <w:rFonts w:asciiTheme="minorEastAsia" w:hAnsiTheme="minorEastAsia"/>
                <w:sz w:val="21"/>
                <w:szCs w:val="21"/>
                <w:lang w:eastAsia="zh-CN"/>
              </w:rPr>
            </w:pPr>
            <w:r>
              <w:rPr>
                <w:rFonts w:hint="eastAsia" w:asciiTheme="minorEastAsia" w:hAnsiTheme="minorEastAsia"/>
                <w:sz w:val="21"/>
                <w:szCs w:val="21"/>
                <w:lang w:eastAsia="zh-CN"/>
              </w:rPr>
              <w:t>2</w:t>
            </w:r>
          </w:p>
        </w:tc>
        <w:tc>
          <w:tcPr>
            <w:tcW w:w="8066" w:type="dxa"/>
            <w:gridSpan w:val="2"/>
            <w:tcBorders>
              <w:top w:val="single" w:color="000000" w:sz="6" w:space="0"/>
              <w:left w:val="single" w:color="000000" w:sz="6" w:space="0"/>
              <w:bottom w:val="single" w:color="000000" w:sz="6" w:space="0"/>
            </w:tcBorders>
            <w:vAlign w:val="center"/>
          </w:tcPr>
          <w:p>
            <w:pPr>
              <w:pStyle w:val="37"/>
              <w:spacing w:line="500" w:lineRule="exact"/>
              <w:ind w:firstLine="420" w:firstLineChars="200"/>
              <w:rPr>
                <w:rFonts w:asciiTheme="minorEastAsia" w:hAnsiTheme="minorEastAsia"/>
                <w:sz w:val="21"/>
                <w:szCs w:val="21"/>
                <w:lang w:eastAsia="zh-CN"/>
              </w:rPr>
            </w:pPr>
            <w:r>
              <w:rPr>
                <w:rFonts w:ascii="Times New Roman"/>
                <w:sz w:val="21"/>
                <w:szCs w:val="21"/>
                <w:lang w:eastAsia="zh-CN"/>
              </w:rPr>
              <w:t>招标文件所指复印件均指彩色复印件或彩色扫描件（仅限正本），投标文件副本可以是正本的黑白复印件。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9" w:hRule="atLeast"/>
        </w:trPr>
        <w:tc>
          <w:tcPr>
            <w:tcW w:w="1112" w:type="dxa"/>
            <w:tcBorders>
              <w:top w:val="single" w:color="000000" w:sz="6" w:space="0"/>
              <w:bottom w:val="single" w:color="000000" w:sz="6" w:space="0"/>
              <w:right w:val="single" w:color="000000" w:sz="6" w:space="0"/>
            </w:tcBorders>
            <w:vAlign w:val="center"/>
          </w:tcPr>
          <w:p>
            <w:pPr>
              <w:pStyle w:val="46"/>
              <w:spacing w:line="400" w:lineRule="exact"/>
              <w:jc w:val="center"/>
              <w:rPr>
                <w:rFonts w:ascii="Times New Roman" w:hAnsiTheme="minorHAnsi" w:eastAsiaTheme="minorEastAsia" w:cstheme="minorBidi"/>
                <w:color w:val="auto"/>
                <w:sz w:val="21"/>
                <w:szCs w:val="21"/>
              </w:rPr>
            </w:pPr>
            <w:r>
              <w:rPr>
                <w:rFonts w:hint="eastAsia" w:ascii="Times New Roman" w:hAnsiTheme="minorHAnsi" w:eastAsiaTheme="minorEastAsia" w:cstheme="minorBidi"/>
                <w:color w:val="auto"/>
                <w:sz w:val="21"/>
                <w:szCs w:val="21"/>
              </w:rPr>
              <w:t>3</w:t>
            </w:r>
          </w:p>
        </w:tc>
        <w:tc>
          <w:tcPr>
            <w:tcW w:w="8066" w:type="dxa"/>
            <w:gridSpan w:val="2"/>
            <w:tcBorders>
              <w:top w:val="single" w:color="000000" w:sz="6" w:space="0"/>
              <w:left w:val="single" w:color="000000" w:sz="6" w:space="0"/>
              <w:bottom w:val="single" w:color="000000" w:sz="6" w:space="0"/>
            </w:tcBorders>
            <w:vAlign w:val="center"/>
          </w:tcPr>
          <w:p>
            <w:pPr>
              <w:topLinePunct/>
              <w:spacing w:line="400" w:lineRule="exact"/>
              <w:ind w:right="152" w:rightChars="69" w:firstLine="420" w:firstLineChars="200"/>
              <w:rPr>
                <w:rFonts w:ascii="Times New Roman"/>
                <w:sz w:val="21"/>
                <w:szCs w:val="21"/>
                <w:lang w:eastAsia="zh-CN"/>
              </w:rPr>
            </w:pPr>
            <w:r>
              <w:rPr>
                <w:rFonts w:ascii="Times New Roman"/>
                <w:sz w:val="21"/>
                <w:szCs w:val="21"/>
                <w:lang w:eastAsia="zh-CN"/>
              </w:rPr>
              <w:t>国家、江西省有关施工安全等管理方面的法律、法规及规章制度及省</w:t>
            </w:r>
            <w:r>
              <w:rPr>
                <w:rFonts w:hint="eastAsia" w:ascii="Times New Roman"/>
                <w:sz w:val="21"/>
                <w:szCs w:val="21"/>
                <w:lang w:eastAsia="zh-CN"/>
              </w:rPr>
              <w:t>行业有关部门</w:t>
            </w:r>
            <w:r>
              <w:rPr>
                <w:rFonts w:ascii="Times New Roman"/>
                <w:sz w:val="21"/>
                <w:szCs w:val="21"/>
                <w:lang w:eastAsia="zh-CN"/>
              </w:rPr>
              <w:t>等关于安全生产的管理规定是本项目合同条款构成内容，施工期间承包人必须严格执行。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43" w:hRule="atLeast"/>
        </w:trPr>
        <w:tc>
          <w:tcPr>
            <w:tcW w:w="1112" w:type="dxa"/>
            <w:tcBorders>
              <w:top w:val="single" w:color="000000" w:sz="6" w:space="0"/>
              <w:bottom w:val="single" w:color="000000" w:sz="6" w:space="0"/>
              <w:right w:val="single" w:color="000000" w:sz="6" w:space="0"/>
            </w:tcBorders>
            <w:vAlign w:val="center"/>
          </w:tcPr>
          <w:p>
            <w:pPr>
              <w:pStyle w:val="46"/>
              <w:spacing w:line="400" w:lineRule="exact"/>
              <w:jc w:val="center"/>
              <w:rPr>
                <w:rFonts w:ascii="Times New Roman" w:hAnsiTheme="minorHAnsi" w:eastAsiaTheme="minorEastAsia" w:cstheme="minorBidi"/>
                <w:color w:val="auto"/>
                <w:sz w:val="21"/>
                <w:szCs w:val="21"/>
              </w:rPr>
            </w:pPr>
            <w:r>
              <w:rPr>
                <w:rFonts w:hint="eastAsia" w:ascii="Times New Roman" w:hAnsiTheme="minorHAnsi" w:eastAsiaTheme="minorEastAsia" w:cstheme="minorBidi"/>
                <w:color w:val="auto"/>
                <w:sz w:val="21"/>
                <w:szCs w:val="21"/>
              </w:rPr>
              <w:t>4</w:t>
            </w:r>
          </w:p>
        </w:tc>
        <w:tc>
          <w:tcPr>
            <w:tcW w:w="8066" w:type="dxa"/>
            <w:gridSpan w:val="2"/>
            <w:tcBorders>
              <w:top w:val="single" w:color="000000" w:sz="6" w:space="0"/>
              <w:left w:val="single" w:color="000000" w:sz="6" w:space="0"/>
              <w:bottom w:val="single" w:color="000000" w:sz="6" w:space="0"/>
            </w:tcBorders>
            <w:vAlign w:val="center"/>
          </w:tcPr>
          <w:p>
            <w:pPr>
              <w:topLinePunct/>
              <w:spacing w:line="400" w:lineRule="exact"/>
              <w:ind w:right="152" w:rightChars="69" w:firstLine="420" w:firstLineChars="200"/>
              <w:rPr>
                <w:rFonts w:ascii="Times New Roman"/>
                <w:sz w:val="21"/>
                <w:szCs w:val="21"/>
                <w:lang w:eastAsia="zh-CN"/>
              </w:rPr>
            </w:pPr>
            <w:r>
              <w:rPr>
                <w:rFonts w:ascii="Times New Roman"/>
                <w:sz w:val="21"/>
                <w:szCs w:val="21"/>
                <w:lang w:eastAsia="zh-CN"/>
              </w:rPr>
              <w:t>特别提示：投标人必须认真解读本项目招标文件的所有内容，完全响应所有条款，如有异议，必须在招标文件发出后</w:t>
            </w:r>
            <w:r>
              <w:rPr>
                <w:rFonts w:hint="eastAsia" w:ascii="Times New Roman"/>
                <w:sz w:val="21"/>
                <w:szCs w:val="21"/>
                <w:lang w:eastAsia="zh-CN"/>
              </w:rPr>
              <w:t>1</w:t>
            </w:r>
            <w:r>
              <w:rPr>
                <w:rFonts w:ascii="Times New Roman"/>
                <w:sz w:val="21"/>
                <w:szCs w:val="21"/>
                <w:lang w:eastAsia="zh-CN"/>
              </w:rPr>
              <w:t>天内向招标人提出，否则视同无异议。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59" w:hRule="atLeast"/>
        </w:trPr>
        <w:tc>
          <w:tcPr>
            <w:tcW w:w="1112" w:type="dxa"/>
            <w:tcBorders>
              <w:top w:val="single" w:color="000000" w:sz="6" w:space="0"/>
              <w:bottom w:val="single" w:color="000000" w:sz="6" w:space="0"/>
              <w:right w:val="single" w:color="000000" w:sz="6" w:space="0"/>
            </w:tcBorders>
            <w:vAlign w:val="center"/>
          </w:tcPr>
          <w:p>
            <w:pPr>
              <w:pStyle w:val="37"/>
              <w:spacing w:before="1" w:line="242" w:lineRule="auto"/>
              <w:ind w:left="524" w:right="358"/>
              <w:jc w:val="center"/>
              <w:rPr>
                <w:rFonts w:ascii="Times New Roman"/>
                <w:sz w:val="21"/>
                <w:szCs w:val="21"/>
              </w:rPr>
            </w:pPr>
            <w:r>
              <w:rPr>
                <w:rFonts w:asciiTheme="minorEastAsia" w:hAnsiTheme="minorEastAsia"/>
                <w:b/>
                <w:sz w:val="21"/>
                <w:lang w:eastAsia="zh-CN"/>
              </w:rPr>
              <w:t>其他说明事项</w:t>
            </w:r>
          </w:p>
        </w:tc>
        <w:tc>
          <w:tcPr>
            <w:tcW w:w="8066" w:type="dxa"/>
            <w:gridSpan w:val="2"/>
            <w:tcBorders>
              <w:top w:val="single" w:color="000000" w:sz="6" w:space="0"/>
              <w:left w:val="single" w:color="000000" w:sz="6" w:space="0"/>
              <w:bottom w:val="single" w:color="000000" w:sz="6" w:space="0"/>
            </w:tcBorders>
          </w:tcPr>
          <w:p>
            <w:pPr>
              <w:pStyle w:val="37"/>
              <w:spacing w:line="400" w:lineRule="exact"/>
              <w:rPr>
                <w:rFonts w:asciiTheme="minorEastAsia" w:hAnsiTheme="minorEastAsia"/>
                <w:b/>
                <w:w w:val="95"/>
                <w:sz w:val="21"/>
                <w:szCs w:val="21"/>
                <w:lang w:eastAsia="zh-CN"/>
              </w:rPr>
            </w:pPr>
            <w:r>
              <w:rPr>
                <w:rFonts w:hint="eastAsia" w:asciiTheme="minorEastAsia" w:hAnsiTheme="minorEastAsia"/>
                <w:b/>
                <w:w w:val="95"/>
                <w:sz w:val="21"/>
                <w:szCs w:val="21"/>
                <w:lang w:eastAsia="zh-CN"/>
              </w:rPr>
              <w:t>1、投标人开标现场须查验的证明材料：</w:t>
            </w:r>
          </w:p>
          <w:p>
            <w:pPr>
              <w:pStyle w:val="37"/>
              <w:spacing w:line="400" w:lineRule="exact"/>
              <w:ind w:firstLine="420" w:firstLineChars="200"/>
              <w:rPr>
                <w:rFonts w:asciiTheme="minorEastAsia" w:hAnsiTheme="minorEastAsia"/>
                <w:sz w:val="21"/>
                <w:lang w:eastAsia="zh-CN"/>
              </w:rPr>
            </w:pPr>
            <w:r>
              <w:rPr>
                <w:rFonts w:hint="eastAsia" w:asciiTheme="minorEastAsia" w:hAnsiTheme="minorEastAsia"/>
                <w:sz w:val="21"/>
                <w:lang w:eastAsia="zh-CN"/>
              </w:rPr>
              <w:t>投标人资格要求中的原件和</w:t>
            </w:r>
            <w:r>
              <w:rPr>
                <w:rFonts w:hint="eastAsia" w:asciiTheme="minorEastAsia" w:hAnsiTheme="minorEastAsia"/>
                <w:color w:val="000000" w:themeColor="text1"/>
                <w:sz w:val="21"/>
                <w:lang w:eastAsia="zh-CN"/>
                <w14:textFill>
                  <w14:solidFill>
                    <w14:schemeClr w14:val="tx1"/>
                  </w14:solidFill>
                </w14:textFill>
              </w:rPr>
              <w:t>法定代表人身份证明及身份证或授权委托书、委托人身份证</w:t>
            </w:r>
            <w:r>
              <w:rPr>
                <w:rFonts w:hint="eastAsia" w:asciiTheme="minorEastAsia" w:hAnsiTheme="minorEastAsia"/>
                <w:sz w:val="21"/>
                <w:lang w:eastAsia="zh-CN"/>
              </w:rPr>
              <w:t>；</w:t>
            </w:r>
          </w:p>
          <w:p>
            <w:pPr>
              <w:spacing w:line="400" w:lineRule="exact"/>
              <w:rPr>
                <w:rFonts w:asciiTheme="minorEastAsia" w:hAnsiTheme="minorEastAsia"/>
                <w:sz w:val="21"/>
                <w:lang w:eastAsia="zh-CN"/>
              </w:rPr>
            </w:pPr>
            <w:r>
              <w:rPr>
                <w:rFonts w:hint="eastAsia" w:asciiTheme="minorEastAsia" w:hAnsiTheme="minorEastAsia"/>
                <w:b/>
                <w:sz w:val="21"/>
                <w:lang w:eastAsia="zh-CN"/>
              </w:rPr>
              <w:t>注：1、</w:t>
            </w:r>
            <w:r>
              <w:rPr>
                <w:rFonts w:hint="eastAsia" w:asciiTheme="minorEastAsia" w:hAnsiTheme="minorEastAsia"/>
                <w:sz w:val="21"/>
                <w:lang w:eastAsia="zh-CN"/>
              </w:rPr>
              <w:t>投标人在开标现场须提交以上所有有关证书原件和材料原件（已注明网站截图、复印件和电子证件的除外）。所有复印件、网站截图和电子证件须加盖企业公章。如未提供上述证明材料的，视同投标单位放弃投标，取消投标资格。</w:t>
            </w:r>
          </w:p>
          <w:p>
            <w:pPr>
              <w:pStyle w:val="37"/>
              <w:spacing w:line="400" w:lineRule="exact"/>
              <w:ind w:firstLine="420" w:firstLineChars="200"/>
              <w:rPr>
                <w:rFonts w:asciiTheme="minorEastAsia" w:hAnsiTheme="minorEastAsia"/>
                <w:sz w:val="21"/>
                <w:lang w:eastAsia="zh-CN"/>
              </w:rPr>
            </w:pPr>
            <w:r>
              <w:rPr>
                <w:rFonts w:hint="eastAsia" w:asciiTheme="minorEastAsia" w:hAnsiTheme="minorEastAsia"/>
                <w:sz w:val="21"/>
                <w:lang w:eastAsia="zh-CN"/>
              </w:rPr>
              <w:t>2</w:t>
            </w:r>
            <w:r>
              <w:rPr>
                <w:rFonts w:asciiTheme="minorEastAsia" w:hAnsiTheme="minorEastAsia"/>
                <w:sz w:val="21"/>
                <w:lang w:eastAsia="zh-CN"/>
              </w:rPr>
              <w:t>、投标人中标后在投标有效期内、与招标人签订合同前必须缴纳履约保证金</w:t>
            </w:r>
            <w:r>
              <w:rPr>
                <w:rFonts w:hint="eastAsia" w:asciiTheme="minorEastAsia" w:hAnsiTheme="minorEastAsia"/>
                <w:sz w:val="21"/>
                <w:lang w:eastAsia="zh-CN"/>
              </w:rPr>
              <w:t>，未在投标有效期内缴纳</w:t>
            </w:r>
            <w:r>
              <w:rPr>
                <w:rFonts w:asciiTheme="minorEastAsia" w:hAnsiTheme="minorEastAsia"/>
                <w:sz w:val="21"/>
                <w:lang w:eastAsia="zh-CN"/>
              </w:rPr>
              <w:t>履约保证金</w:t>
            </w:r>
            <w:r>
              <w:rPr>
                <w:rFonts w:hint="eastAsia" w:asciiTheme="minorEastAsia" w:hAnsiTheme="minorEastAsia"/>
                <w:sz w:val="21"/>
                <w:lang w:eastAsia="zh-CN"/>
              </w:rPr>
              <w:t>，视为自动放弃中标人资格同时并没收投保保证金，同时排名第二的中标候选人递补为中标人，以此类推。如前三名均放弃中标资格，则没收投标保证金，重新招标。</w:t>
            </w:r>
          </w:p>
          <w:p>
            <w:pPr>
              <w:pStyle w:val="37"/>
              <w:spacing w:line="400" w:lineRule="exact"/>
              <w:ind w:firstLine="420" w:firstLineChars="200"/>
              <w:rPr>
                <w:rFonts w:asciiTheme="minorEastAsia" w:hAnsiTheme="minorEastAsia"/>
                <w:sz w:val="21"/>
                <w:lang w:eastAsia="zh-CN"/>
              </w:rPr>
            </w:pPr>
            <w:r>
              <w:rPr>
                <w:rFonts w:hint="eastAsia" w:asciiTheme="minorEastAsia" w:hAnsiTheme="minorEastAsia"/>
                <w:sz w:val="21"/>
                <w:lang w:eastAsia="zh-CN"/>
              </w:rPr>
              <w:t>3</w:t>
            </w:r>
            <w:r>
              <w:rPr>
                <w:rFonts w:asciiTheme="minorEastAsia" w:hAnsiTheme="minorEastAsia"/>
                <w:sz w:val="21"/>
                <w:lang w:eastAsia="zh-CN"/>
              </w:rPr>
              <w:t>、项目实施工程中，承包人自觉接受项目主管部门的监督管理，遵守并执行项目主管部门及业主单位的相关规章制度。</w:t>
            </w:r>
          </w:p>
          <w:p>
            <w:pPr>
              <w:pStyle w:val="37"/>
              <w:spacing w:line="400" w:lineRule="exact"/>
              <w:ind w:firstLine="420" w:firstLineChars="200"/>
              <w:rPr>
                <w:rFonts w:ascii="Times New Roman"/>
                <w:sz w:val="21"/>
                <w:szCs w:val="21"/>
                <w:lang w:eastAsia="zh-CN"/>
              </w:rPr>
            </w:pPr>
            <w:r>
              <w:rPr>
                <w:rFonts w:hint="eastAsia" w:asciiTheme="minorEastAsia" w:hAnsiTheme="minorEastAsia"/>
                <w:sz w:val="21"/>
                <w:lang w:eastAsia="zh-CN"/>
              </w:rPr>
              <w:t>4、根据项目实况，按实际完成的工程量结算。</w:t>
            </w:r>
          </w:p>
        </w:tc>
      </w:tr>
    </w:tbl>
    <w:p>
      <w:pPr>
        <w:spacing w:line="500" w:lineRule="exact"/>
        <w:rPr>
          <w:rFonts w:cs="宋体" w:asciiTheme="minorEastAsia" w:hAnsiTheme="minorEastAsia"/>
          <w:b/>
          <w:bCs/>
          <w:sz w:val="24"/>
          <w:szCs w:val="24"/>
          <w:lang w:eastAsia="zh-CN"/>
        </w:rPr>
      </w:pPr>
    </w:p>
    <w:p>
      <w:pPr>
        <w:spacing w:line="500" w:lineRule="exact"/>
        <w:rPr>
          <w:rFonts w:cs="宋体" w:asciiTheme="minorEastAsia" w:hAnsiTheme="minorEastAsia"/>
          <w:sz w:val="24"/>
          <w:szCs w:val="24"/>
          <w:lang w:eastAsia="zh-CN"/>
        </w:rPr>
      </w:pPr>
      <w:r>
        <w:rPr>
          <w:rFonts w:cs="宋体" w:asciiTheme="minorEastAsia" w:hAnsiTheme="minorEastAsia"/>
          <w:b/>
          <w:bCs/>
          <w:sz w:val="24"/>
          <w:szCs w:val="24"/>
          <w:lang w:eastAsia="zh-CN"/>
        </w:rPr>
        <w:t>1.总则</w:t>
      </w:r>
    </w:p>
    <w:p>
      <w:pPr>
        <w:pStyle w:val="10"/>
        <w:spacing w:before="0" w:line="500" w:lineRule="exact"/>
        <w:ind w:left="0"/>
        <w:rPr>
          <w:rFonts w:asciiTheme="minorEastAsia" w:hAnsiTheme="minorEastAsia" w:eastAsiaTheme="minorEastAsia"/>
          <w:lang w:eastAsia="zh-CN"/>
        </w:rPr>
      </w:pPr>
      <w:bookmarkStart w:id="17" w:name="1.1_项目概况"/>
      <w:bookmarkEnd w:id="17"/>
      <w:r>
        <w:rPr>
          <w:rFonts w:asciiTheme="minorEastAsia" w:hAnsiTheme="minorEastAsia" w:eastAsiaTheme="minorEastAsia"/>
          <w:b/>
          <w:lang w:eastAsia="zh-CN"/>
        </w:rPr>
        <w:t>1.</w:t>
      </w:r>
      <w:r>
        <w:rPr>
          <w:rFonts w:hint="eastAsia" w:asciiTheme="minorEastAsia" w:hAnsiTheme="minorEastAsia" w:eastAsiaTheme="minorEastAsia"/>
          <w:b/>
          <w:lang w:eastAsia="zh-CN"/>
        </w:rPr>
        <w:t>1</w:t>
      </w:r>
      <w:r>
        <w:rPr>
          <w:rFonts w:asciiTheme="minorEastAsia" w:hAnsiTheme="minorEastAsia" w:eastAsiaTheme="minorEastAsia"/>
          <w:lang w:eastAsia="zh-CN"/>
        </w:rPr>
        <w:t xml:space="preserve"> 投标人不得存在下列情形之一：</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（1）为招标人不具有独立法人资格的附属机构（单位）；</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2</w:t>
      </w:r>
      <w:r>
        <w:rPr>
          <w:rFonts w:asciiTheme="minorEastAsia" w:hAnsiTheme="minorEastAsia" w:eastAsiaTheme="minorEastAsia"/>
          <w:lang w:eastAsia="zh-CN"/>
        </w:rPr>
        <w:t>）被责令停业的；</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3</w:t>
      </w:r>
      <w:r>
        <w:rPr>
          <w:rFonts w:asciiTheme="minorEastAsia" w:hAnsiTheme="minorEastAsia" w:eastAsiaTheme="minorEastAsia"/>
          <w:lang w:eastAsia="zh-CN"/>
        </w:rPr>
        <w:t>）被暂停或取消投标资格的；</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4</w:t>
      </w:r>
      <w:r>
        <w:rPr>
          <w:rFonts w:asciiTheme="minorEastAsia" w:hAnsiTheme="minorEastAsia" w:eastAsiaTheme="minorEastAsia"/>
          <w:lang w:eastAsia="zh-CN"/>
        </w:rPr>
        <w:t>）财产被接管或冻结的；</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5</w:t>
      </w:r>
      <w:r>
        <w:rPr>
          <w:rFonts w:asciiTheme="minorEastAsia" w:hAnsiTheme="minorEastAsia" w:eastAsiaTheme="minorEastAsia"/>
          <w:lang w:eastAsia="zh-CN"/>
        </w:rPr>
        <w:t>）在最近三年内有骗取中标或严重违约或重大工程质量问题的；</w:t>
      </w:r>
    </w:p>
    <w:p>
      <w:pPr>
        <w:pStyle w:val="10"/>
        <w:spacing w:before="0" w:line="500" w:lineRule="exact"/>
        <w:ind w:left="0"/>
        <w:rPr>
          <w:lang w:eastAsia="zh-CN"/>
        </w:rPr>
      </w:pPr>
      <w:r>
        <w:rPr>
          <w:rFonts w:asciiTheme="minorEastAsia" w:hAnsiTheme="minorEastAsia" w:eastAsiaTheme="minorEastAsia"/>
          <w:lang w:eastAsia="zh-CN"/>
        </w:rPr>
        <w:t>（</w:t>
      </w:r>
      <w:r>
        <w:rPr>
          <w:rFonts w:hint="eastAsia" w:asciiTheme="minorEastAsia" w:hAnsiTheme="minorEastAsia" w:eastAsiaTheme="minorEastAsia"/>
          <w:lang w:eastAsia="zh-CN"/>
        </w:rPr>
        <w:t>6</w:t>
      </w:r>
      <w:r>
        <w:rPr>
          <w:rFonts w:asciiTheme="minorEastAsia" w:hAnsiTheme="minorEastAsia" w:eastAsiaTheme="minorEastAsia"/>
          <w:lang w:eastAsia="zh-CN"/>
        </w:rPr>
        <w:t>）</w:t>
      </w:r>
      <w:r>
        <w:rPr>
          <w:rFonts w:hint="eastAsia"/>
          <w:lang w:eastAsia="zh-CN"/>
        </w:rPr>
        <w:t>涉及正在诉讼的案件，或涉及正在诉讼的案件但经审查委员会认定会对承担本项目造成重大影响；</w:t>
      </w:r>
    </w:p>
    <w:p>
      <w:pPr>
        <w:spacing w:line="440" w:lineRule="exact"/>
        <w:rPr>
          <w:rFonts w:ascii="宋体" w:hAnsi="宋体"/>
          <w:sz w:val="24"/>
          <w:lang w:eastAsia="zh-CN"/>
        </w:rPr>
      </w:pPr>
      <w:r>
        <w:rPr>
          <w:rFonts w:hint="eastAsia" w:ascii="宋体" w:hAnsi="宋体"/>
          <w:sz w:val="24"/>
          <w:lang w:eastAsia="zh-CN"/>
        </w:rPr>
        <w:t>（7）被省级及以上主管部门取消项目所在地的投标资格或禁止进入该区域公路建设市场且处于有效期内；</w:t>
      </w:r>
    </w:p>
    <w:p>
      <w:pPr>
        <w:spacing w:line="500" w:lineRule="exact"/>
        <w:rPr>
          <w:rFonts w:cs="宋体" w:asciiTheme="minorEastAsia" w:hAnsiTheme="minorEastAsia"/>
          <w:sz w:val="24"/>
          <w:szCs w:val="24"/>
          <w:lang w:eastAsia="zh-CN"/>
        </w:rPr>
      </w:pPr>
      <w:bookmarkStart w:id="18" w:name="1.5_费用承担"/>
      <w:bookmarkEnd w:id="18"/>
      <w:r>
        <w:rPr>
          <w:rFonts w:cs="宋体" w:asciiTheme="minorEastAsia" w:hAnsiTheme="minorEastAsia"/>
          <w:b/>
          <w:bCs/>
          <w:sz w:val="24"/>
          <w:szCs w:val="24"/>
          <w:lang w:eastAsia="zh-CN"/>
        </w:rPr>
        <w:t>1.</w:t>
      </w:r>
      <w:r>
        <w:rPr>
          <w:rFonts w:hint="eastAsia" w:cs="宋体" w:asciiTheme="minorEastAsia" w:hAnsiTheme="minorEastAsia"/>
          <w:b/>
          <w:bCs/>
          <w:sz w:val="24"/>
          <w:szCs w:val="24"/>
          <w:lang w:eastAsia="zh-CN"/>
        </w:rPr>
        <w:t>2</w:t>
      </w:r>
      <w:r>
        <w:rPr>
          <w:rFonts w:cs="宋体" w:asciiTheme="minorEastAsia" w:hAnsiTheme="minorEastAsia"/>
          <w:b/>
          <w:bCs/>
          <w:sz w:val="24"/>
          <w:szCs w:val="24"/>
          <w:lang w:eastAsia="zh-CN"/>
        </w:rPr>
        <w:t>费用承担</w:t>
      </w:r>
    </w:p>
    <w:p>
      <w:pPr>
        <w:spacing w:line="500" w:lineRule="exact"/>
        <w:rPr>
          <w:rFonts w:cs="宋体" w:asciiTheme="minorEastAsia" w:hAnsiTheme="minorEastAsia"/>
          <w:sz w:val="24"/>
          <w:szCs w:val="24"/>
          <w:lang w:eastAsia="zh-CN"/>
        </w:rPr>
      </w:pPr>
      <w:r>
        <w:rPr>
          <w:rFonts w:cs="宋体" w:asciiTheme="minorEastAsia" w:hAnsiTheme="minorEastAsia"/>
          <w:sz w:val="24"/>
          <w:szCs w:val="24"/>
          <w:lang w:eastAsia="zh-CN"/>
        </w:rPr>
        <w:t>投标人准备和参加投标活动发生的费用自理。</w:t>
      </w:r>
    </w:p>
    <w:p>
      <w:pPr>
        <w:spacing w:line="500" w:lineRule="exact"/>
        <w:rPr>
          <w:rFonts w:cs="宋体" w:asciiTheme="minorEastAsia" w:hAnsiTheme="minorEastAsia"/>
          <w:sz w:val="24"/>
          <w:szCs w:val="24"/>
          <w:lang w:eastAsia="zh-CN"/>
        </w:rPr>
      </w:pPr>
      <w:bookmarkStart w:id="19" w:name="1.6_保密"/>
      <w:bookmarkEnd w:id="19"/>
      <w:r>
        <w:rPr>
          <w:rFonts w:cs="宋体" w:asciiTheme="minorEastAsia" w:hAnsiTheme="minorEastAsia"/>
          <w:b/>
          <w:bCs/>
          <w:sz w:val="24"/>
          <w:szCs w:val="24"/>
          <w:lang w:eastAsia="zh-CN"/>
        </w:rPr>
        <w:t>1.</w:t>
      </w:r>
      <w:r>
        <w:rPr>
          <w:rFonts w:hint="eastAsia" w:cs="宋体" w:asciiTheme="minorEastAsia" w:hAnsiTheme="minorEastAsia"/>
          <w:b/>
          <w:bCs/>
          <w:sz w:val="24"/>
          <w:szCs w:val="24"/>
          <w:lang w:eastAsia="zh-CN"/>
        </w:rPr>
        <w:t>3</w:t>
      </w:r>
      <w:r>
        <w:rPr>
          <w:rFonts w:cs="宋体" w:asciiTheme="minorEastAsia" w:hAnsiTheme="minorEastAsia"/>
          <w:b/>
          <w:bCs/>
          <w:sz w:val="24"/>
          <w:szCs w:val="24"/>
          <w:lang w:eastAsia="zh-CN"/>
        </w:rPr>
        <w:t>保密</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参与招标投标活动的各方应对招标文件和投标文件中的商业和技术等秘密保密，违者应对由此造成的后果承担法律责任。</w:t>
      </w:r>
    </w:p>
    <w:p>
      <w:pPr>
        <w:spacing w:line="500" w:lineRule="exact"/>
        <w:rPr>
          <w:rFonts w:cs="宋体" w:asciiTheme="minorEastAsia" w:hAnsiTheme="minorEastAsia"/>
          <w:b/>
          <w:bCs/>
          <w:w w:val="99"/>
          <w:sz w:val="24"/>
          <w:szCs w:val="24"/>
          <w:lang w:eastAsia="zh-CN"/>
        </w:rPr>
      </w:pPr>
      <w:bookmarkStart w:id="20" w:name="1.7_语言文字"/>
      <w:bookmarkEnd w:id="20"/>
      <w:r>
        <w:rPr>
          <w:rFonts w:cs="宋体" w:asciiTheme="minorEastAsia" w:hAnsiTheme="minorEastAsia"/>
          <w:b/>
          <w:bCs/>
          <w:sz w:val="24"/>
          <w:szCs w:val="24"/>
          <w:lang w:eastAsia="zh-CN"/>
        </w:rPr>
        <w:t>1.</w:t>
      </w:r>
      <w:r>
        <w:rPr>
          <w:rFonts w:hint="eastAsia" w:cs="宋体" w:asciiTheme="minorEastAsia" w:hAnsiTheme="minorEastAsia"/>
          <w:b/>
          <w:bCs/>
          <w:sz w:val="24"/>
          <w:szCs w:val="24"/>
          <w:lang w:eastAsia="zh-CN"/>
        </w:rPr>
        <w:t>4</w:t>
      </w:r>
      <w:r>
        <w:rPr>
          <w:rFonts w:cs="宋体" w:asciiTheme="minorEastAsia" w:hAnsiTheme="minorEastAsia"/>
          <w:b/>
          <w:bCs/>
          <w:sz w:val="24"/>
          <w:szCs w:val="24"/>
          <w:lang w:eastAsia="zh-CN"/>
        </w:rPr>
        <w:t>语言文字</w:t>
      </w:r>
    </w:p>
    <w:p>
      <w:pPr>
        <w:spacing w:line="500" w:lineRule="exact"/>
        <w:rPr>
          <w:rFonts w:asciiTheme="minorEastAsia" w:hAnsiTheme="minorEastAsia"/>
          <w:lang w:eastAsia="zh-CN"/>
        </w:rPr>
      </w:pPr>
      <w:r>
        <w:rPr>
          <w:rFonts w:cs="宋体" w:asciiTheme="minorEastAsia" w:hAnsiTheme="minorEastAsia"/>
          <w:sz w:val="24"/>
          <w:szCs w:val="24"/>
          <w:lang w:eastAsia="zh-CN"/>
        </w:rPr>
        <w:t>除专用术语外，与招标投标有关的语言均使用中文。必要时专用术语应附有中文</w:t>
      </w:r>
      <w:r>
        <w:rPr>
          <w:rFonts w:asciiTheme="minorEastAsia" w:hAnsiTheme="minorEastAsia"/>
          <w:sz w:val="24"/>
          <w:szCs w:val="24"/>
          <w:lang w:eastAsia="zh-CN"/>
        </w:rPr>
        <w:t>注释。</w:t>
      </w:r>
    </w:p>
    <w:p>
      <w:pPr>
        <w:spacing w:line="500" w:lineRule="exact"/>
        <w:rPr>
          <w:rFonts w:cs="宋体" w:asciiTheme="minorEastAsia" w:hAnsiTheme="minorEastAsia"/>
          <w:b/>
          <w:bCs/>
          <w:w w:val="99"/>
          <w:sz w:val="24"/>
          <w:szCs w:val="24"/>
          <w:lang w:eastAsia="zh-CN"/>
        </w:rPr>
      </w:pPr>
      <w:bookmarkStart w:id="21" w:name="1.8_计量单位"/>
      <w:bookmarkEnd w:id="21"/>
      <w:r>
        <w:rPr>
          <w:rFonts w:cs="宋体" w:asciiTheme="minorEastAsia" w:hAnsiTheme="minorEastAsia"/>
          <w:b/>
          <w:bCs/>
          <w:sz w:val="24"/>
          <w:szCs w:val="24"/>
          <w:lang w:eastAsia="zh-CN"/>
        </w:rPr>
        <w:t>1.</w:t>
      </w:r>
      <w:r>
        <w:rPr>
          <w:rFonts w:hint="eastAsia" w:cs="宋体" w:asciiTheme="minorEastAsia" w:hAnsiTheme="minorEastAsia"/>
          <w:b/>
          <w:bCs/>
          <w:sz w:val="24"/>
          <w:szCs w:val="24"/>
          <w:lang w:eastAsia="zh-CN"/>
        </w:rPr>
        <w:t>5</w:t>
      </w:r>
      <w:r>
        <w:rPr>
          <w:rFonts w:cs="宋体" w:asciiTheme="minorEastAsia" w:hAnsiTheme="minorEastAsia"/>
          <w:b/>
          <w:bCs/>
          <w:sz w:val="24"/>
          <w:szCs w:val="24"/>
          <w:lang w:eastAsia="zh-CN"/>
        </w:rPr>
        <w:t>计量单位</w:t>
      </w:r>
    </w:p>
    <w:p>
      <w:pPr>
        <w:spacing w:line="500" w:lineRule="exact"/>
        <w:rPr>
          <w:rFonts w:cs="宋体" w:asciiTheme="minorEastAsia" w:hAnsiTheme="minorEastAsia"/>
          <w:sz w:val="24"/>
          <w:szCs w:val="24"/>
          <w:lang w:eastAsia="zh-CN"/>
        </w:rPr>
      </w:pPr>
      <w:r>
        <w:rPr>
          <w:rFonts w:cs="宋体" w:asciiTheme="minorEastAsia" w:hAnsiTheme="minorEastAsia"/>
          <w:sz w:val="24"/>
          <w:szCs w:val="24"/>
          <w:lang w:eastAsia="zh-CN"/>
        </w:rPr>
        <w:t xml:space="preserve">所有计量均采用中华人民共和国法定计量单位。 </w:t>
      </w:r>
      <w:bookmarkStart w:id="22" w:name="1.9_踏勘现场"/>
      <w:bookmarkEnd w:id="22"/>
    </w:p>
    <w:p>
      <w:pPr>
        <w:spacing w:line="500" w:lineRule="exact"/>
        <w:rPr>
          <w:rFonts w:cs="宋体" w:asciiTheme="minorEastAsia" w:hAnsiTheme="minorEastAsia"/>
          <w:sz w:val="24"/>
          <w:szCs w:val="24"/>
          <w:lang w:eastAsia="zh-CN"/>
        </w:rPr>
      </w:pPr>
      <w:r>
        <w:rPr>
          <w:rFonts w:cs="宋体" w:asciiTheme="minorEastAsia" w:hAnsiTheme="minorEastAsia"/>
          <w:b/>
          <w:bCs/>
          <w:sz w:val="24"/>
          <w:szCs w:val="24"/>
          <w:lang w:eastAsia="zh-CN"/>
        </w:rPr>
        <w:t>1.</w:t>
      </w:r>
      <w:r>
        <w:rPr>
          <w:rFonts w:hint="eastAsia" w:cs="宋体" w:asciiTheme="minorEastAsia" w:hAnsiTheme="minorEastAsia"/>
          <w:b/>
          <w:bCs/>
          <w:sz w:val="24"/>
          <w:szCs w:val="24"/>
          <w:lang w:eastAsia="zh-CN"/>
        </w:rPr>
        <w:t>6</w:t>
      </w:r>
      <w:r>
        <w:rPr>
          <w:rFonts w:cs="宋体" w:asciiTheme="minorEastAsia" w:hAnsiTheme="minorEastAsia"/>
          <w:b/>
          <w:bCs/>
          <w:sz w:val="24"/>
          <w:szCs w:val="24"/>
          <w:lang w:eastAsia="zh-CN"/>
        </w:rPr>
        <w:t>踏勘现场</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6</w:t>
      </w:r>
      <w:r>
        <w:rPr>
          <w:rFonts w:asciiTheme="minorEastAsia" w:hAnsiTheme="minorEastAsia" w:eastAsiaTheme="minorEastAsia"/>
          <w:lang w:eastAsia="zh-CN"/>
        </w:rPr>
        <w:t>.1 投标人须知前附表规定：自行组织踏勘现场，招标人不组织投标人踏勘项目现场。</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6</w:t>
      </w:r>
      <w:r>
        <w:rPr>
          <w:rFonts w:asciiTheme="minorEastAsia" w:hAnsiTheme="minorEastAsia" w:eastAsiaTheme="minorEastAsia"/>
          <w:lang w:eastAsia="zh-CN"/>
        </w:rPr>
        <w:t>.2 投标人踏勘现场发生的费用自理。</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6</w:t>
      </w:r>
      <w:r>
        <w:rPr>
          <w:rFonts w:asciiTheme="minorEastAsia" w:hAnsiTheme="minorEastAsia" w:eastAsiaTheme="minorEastAsia"/>
          <w:lang w:eastAsia="zh-CN"/>
        </w:rPr>
        <w:t>.3 除招标人的原因外，投标人自行负责在踏勘现场中所发生的人员伤亡和财产损失。</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6</w:t>
      </w:r>
      <w:r>
        <w:rPr>
          <w:rFonts w:asciiTheme="minorEastAsia" w:hAnsiTheme="minorEastAsia" w:eastAsiaTheme="minorEastAsia"/>
          <w:lang w:eastAsia="zh-CN"/>
        </w:rPr>
        <w:t>.4 招标人在踏勘现场中介绍的工程场地和相关的周边环境情况，供投标人在编制投标文件时参考，招标人不对投标人据此作出的判断和决策负责。</w:t>
      </w:r>
    </w:p>
    <w:p>
      <w:pPr>
        <w:pStyle w:val="10"/>
        <w:spacing w:before="0" w:line="500" w:lineRule="exact"/>
        <w:ind w:left="0"/>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6</w:t>
      </w:r>
      <w:r>
        <w:rPr>
          <w:rFonts w:asciiTheme="minorEastAsia" w:hAnsiTheme="minorEastAsia" w:eastAsiaTheme="minorEastAsia"/>
          <w:lang w:eastAsia="zh-CN"/>
        </w:rPr>
        <w:t>.5 招标人提供的本合同工程</w:t>
      </w:r>
      <w:r>
        <w:rPr>
          <w:rFonts w:hint="eastAsia" w:asciiTheme="minorEastAsia" w:hAnsiTheme="minorEastAsia" w:eastAsiaTheme="minorEastAsia"/>
          <w:lang w:eastAsia="zh-CN"/>
        </w:rPr>
        <w:t>相关</w:t>
      </w:r>
      <w:r>
        <w:rPr>
          <w:rFonts w:asciiTheme="minorEastAsia" w:hAnsiTheme="minorEastAsia" w:eastAsiaTheme="minorEastAsia"/>
          <w:lang w:eastAsia="zh-CN"/>
        </w:rPr>
        <w:t>参考资料，并不构成合同文件的组成部分，投标人应对自己对上述资料的解释、推论和应用负责，招标人不对投标人据此作出的判断和决策承担任何责任。</w:t>
      </w:r>
      <w:bookmarkStart w:id="23" w:name="1.10_投标预备会"/>
      <w:bookmarkEnd w:id="23"/>
    </w:p>
    <w:p>
      <w:pPr>
        <w:spacing w:line="500" w:lineRule="exact"/>
        <w:rPr>
          <w:rFonts w:cs="宋体" w:asciiTheme="minorEastAsia" w:hAnsiTheme="minorEastAsia"/>
          <w:b/>
          <w:bCs/>
          <w:w w:val="99"/>
          <w:sz w:val="24"/>
          <w:szCs w:val="24"/>
          <w:lang w:eastAsia="zh-CN"/>
        </w:rPr>
      </w:pPr>
      <w:bookmarkStart w:id="24" w:name="1.11_分包"/>
      <w:bookmarkEnd w:id="24"/>
      <w:r>
        <w:rPr>
          <w:rFonts w:cs="宋体" w:asciiTheme="minorEastAsia" w:hAnsiTheme="minorEastAsia"/>
          <w:b/>
          <w:bCs/>
          <w:sz w:val="24"/>
          <w:szCs w:val="24"/>
          <w:lang w:eastAsia="zh-CN"/>
        </w:rPr>
        <w:t>1.</w:t>
      </w:r>
      <w:r>
        <w:rPr>
          <w:rFonts w:hint="eastAsia" w:cs="宋体" w:asciiTheme="minorEastAsia" w:hAnsiTheme="minorEastAsia"/>
          <w:b/>
          <w:bCs/>
          <w:sz w:val="24"/>
          <w:szCs w:val="24"/>
          <w:lang w:eastAsia="zh-CN"/>
        </w:rPr>
        <w:t>7</w:t>
      </w:r>
      <w:r>
        <w:rPr>
          <w:rFonts w:cs="宋体" w:asciiTheme="minorEastAsia" w:hAnsiTheme="minorEastAsia"/>
          <w:b/>
          <w:bCs/>
          <w:sz w:val="24"/>
          <w:szCs w:val="24"/>
          <w:lang w:eastAsia="zh-CN"/>
        </w:rPr>
        <w:t>分包</w:t>
      </w:r>
    </w:p>
    <w:p>
      <w:pPr>
        <w:spacing w:line="500" w:lineRule="exact"/>
        <w:rPr>
          <w:rFonts w:cs="宋体" w:asciiTheme="minorEastAsia" w:hAnsiTheme="minorEastAsia"/>
          <w:sz w:val="24"/>
          <w:szCs w:val="24"/>
          <w:lang w:eastAsia="zh-CN"/>
        </w:rPr>
      </w:pPr>
      <w:r>
        <w:rPr>
          <w:rFonts w:cs="宋体" w:asciiTheme="minorEastAsia" w:hAnsiTheme="minorEastAsia"/>
          <w:sz w:val="24"/>
          <w:szCs w:val="24"/>
          <w:lang w:eastAsia="zh-CN"/>
        </w:rPr>
        <w:t>本项目严禁转包和分包。</w:t>
      </w:r>
    </w:p>
    <w:p>
      <w:pPr>
        <w:pStyle w:val="10"/>
        <w:spacing w:before="0" w:line="500" w:lineRule="exact"/>
        <w:ind w:left="0"/>
        <w:rPr>
          <w:rFonts w:cs="宋体" w:asciiTheme="minorEastAsia" w:hAnsiTheme="minorEastAsia" w:eastAsiaTheme="minorEastAsia"/>
          <w:b/>
          <w:bCs/>
          <w:w w:val="99"/>
          <w:lang w:eastAsia="zh-CN"/>
        </w:rPr>
      </w:pPr>
      <w:bookmarkStart w:id="25" w:name="1.12_偏离"/>
      <w:bookmarkEnd w:id="25"/>
      <w:r>
        <w:rPr>
          <w:rFonts w:cs="宋体" w:asciiTheme="minorEastAsia" w:hAnsiTheme="minorEastAsia" w:eastAsiaTheme="minorEastAsia"/>
          <w:b/>
          <w:bCs/>
          <w:lang w:eastAsia="zh-CN"/>
        </w:rPr>
        <w:t>1.</w:t>
      </w:r>
      <w:r>
        <w:rPr>
          <w:rFonts w:hint="eastAsia" w:cs="宋体" w:asciiTheme="minorEastAsia" w:hAnsiTheme="minorEastAsia" w:eastAsiaTheme="minorEastAsia"/>
          <w:b/>
          <w:bCs/>
          <w:lang w:eastAsia="zh-CN"/>
        </w:rPr>
        <w:t>8</w:t>
      </w:r>
      <w:r>
        <w:rPr>
          <w:rFonts w:cs="宋体" w:asciiTheme="minorEastAsia" w:hAnsiTheme="minorEastAsia" w:eastAsiaTheme="minorEastAsia"/>
          <w:b/>
          <w:bCs/>
          <w:lang w:eastAsia="zh-CN"/>
        </w:rPr>
        <w:t>偏离</w:t>
      </w:r>
    </w:p>
    <w:p>
      <w:pPr>
        <w:pStyle w:val="10"/>
        <w:spacing w:before="0" w:line="500" w:lineRule="exact"/>
        <w:ind w:left="0"/>
        <w:rPr>
          <w:rFonts w:asciiTheme="minorEastAsia" w:hAnsiTheme="minorEastAsia" w:eastAsiaTheme="minorEastAsia"/>
          <w:lang w:eastAsia="zh-CN"/>
        </w:rPr>
      </w:pPr>
      <w:r>
        <w:rPr>
          <w:rFonts w:hint="eastAsia" w:asciiTheme="minorEastAsia" w:hAnsiTheme="minorEastAsia" w:eastAsiaTheme="minorEastAsia"/>
          <w:lang w:eastAsia="zh-CN"/>
        </w:rPr>
        <w:t>无偏离</w:t>
      </w:r>
      <w:r>
        <w:rPr>
          <w:rFonts w:asciiTheme="minorEastAsia" w:hAnsiTheme="minorEastAsia" w:eastAsiaTheme="minorEastAsia"/>
          <w:lang w:eastAsia="zh-CN"/>
        </w:rPr>
        <w:t>。</w:t>
      </w:r>
    </w:p>
    <w:p>
      <w:pPr>
        <w:spacing w:line="500" w:lineRule="exact"/>
        <w:rPr>
          <w:rFonts w:cs="宋体" w:asciiTheme="minorEastAsia" w:hAnsiTheme="minorEastAsia"/>
          <w:sz w:val="24"/>
          <w:szCs w:val="24"/>
          <w:lang w:eastAsia="zh-CN"/>
        </w:rPr>
      </w:pPr>
      <w:bookmarkStart w:id="26" w:name="2._招标文件"/>
      <w:bookmarkEnd w:id="26"/>
      <w:r>
        <w:rPr>
          <w:rFonts w:cs="宋体" w:asciiTheme="minorEastAsia" w:hAnsiTheme="minorEastAsia"/>
          <w:b/>
          <w:bCs/>
          <w:sz w:val="24"/>
          <w:szCs w:val="24"/>
          <w:lang w:eastAsia="zh-CN"/>
        </w:rPr>
        <w:t>2.招标文件</w:t>
      </w:r>
    </w:p>
    <w:p>
      <w:pPr>
        <w:spacing w:line="500" w:lineRule="exact"/>
        <w:rPr>
          <w:rFonts w:cs="宋体" w:asciiTheme="minorEastAsia" w:hAnsiTheme="minorEastAsia"/>
          <w:b/>
          <w:bCs/>
          <w:sz w:val="24"/>
          <w:szCs w:val="24"/>
          <w:lang w:eastAsia="zh-CN"/>
        </w:rPr>
      </w:pPr>
      <w:bookmarkStart w:id="27" w:name="2.1_招标文件的组成"/>
      <w:bookmarkEnd w:id="27"/>
      <w:r>
        <w:rPr>
          <w:rFonts w:cs="宋体" w:asciiTheme="minorEastAsia" w:hAnsiTheme="minorEastAsia"/>
          <w:b/>
          <w:bCs/>
          <w:sz w:val="24"/>
          <w:szCs w:val="24"/>
          <w:lang w:eastAsia="zh-CN"/>
        </w:rPr>
        <w:t>2.1招标文件的组成</w:t>
      </w:r>
    </w:p>
    <w:p>
      <w:pPr>
        <w:spacing w:line="500" w:lineRule="exact"/>
        <w:rPr>
          <w:rFonts w:cs="宋体" w:asciiTheme="minorEastAsia" w:hAnsiTheme="minorEastAsia"/>
          <w:sz w:val="24"/>
          <w:szCs w:val="24"/>
          <w:lang w:eastAsia="zh-CN"/>
        </w:rPr>
      </w:pPr>
      <w:r>
        <w:rPr>
          <w:rFonts w:cs="宋体" w:asciiTheme="minorEastAsia" w:hAnsiTheme="minorEastAsia"/>
          <w:sz w:val="24"/>
          <w:szCs w:val="24"/>
          <w:lang w:eastAsia="zh-CN"/>
        </w:rPr>
        <w:t>本招标文件包括：</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（1）招标公告；</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（2）投标人须知；</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（3）评标办法；</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（4）合同条款及格式；</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（5）工程量清单；</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（6）图纸（如有）；</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（7）技术规范；</w:t>
      </w:r>
    </w:p>
    <w:p>
      <w:pPr>
        <w:pStyle w:val="10"/>
        <w:spacing w:before="0" w:line="500" w:lineRule="exact"/>
        <w:ind w:left="0"/>
        <w:rPr>
          <w:rFonts w:asciiTheme="minorEastAsia" w:hAnsiTheme="minorEastAsia" w:eastAsiaTheme="minorEastAsia"/>
          <w:lang w:eastAsia="zh-CN"/>
        </w:rPr>
      </w:pPr>
      <w:r>
        <w:rPr>
          <w:rFonts w:hint="eastAsia" w:asciiTheme="minorEastAsia" w:hAnsiTheme="minorEastAsia" w:eastAsiaTheme="minorEastAsia"/>
          <w:lang w:eastAsia="zh-CN"/>
        </w:rPr>
        <w:t>（8）</w:t>
      </w:r>
      <w:r>
        <w:rPr>
          <w:rFonts w:asciiTheme="minorEastAsia" w:hAnsiTheme="minorEastAsia" w:eastAsiaTheme="minorEastAsia"/>
          <w:lang w:eastAsia="zh-CN"/>
        </w:rPr>
        <w:t>投标文件格式；</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根据本章第2.2款和第2.3款对招标文件所作的澄清、修改，构成招标文件的组成部分。</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当招标文件、招标文件的澄清或修改等在同一内容的表述上不一致时，以最后发出的书面文件为准。</w:t>
      </w:r>
    </w:p>
    <w:p>
      <w:pPr>
        <w:spacing w:line="500" w:lineRule="exact"/>
        <w:rPr>
          <w:rFonts w:cs="宋体" w:asciiTheme="minorEastAsia" w:hAnsiTheme="minorEastAsia"/>
          <w:sz w:val="24"/>
          <w:szCs w:val="24"/>
          <w:lang w:eastAsia="zh-CN"/>
        </w:rPr>
      </w:pPr>
      <w:bookmarkStart w:id="28" w:name="2.2_招标文件的澄清"/>
      <w:bookmarkEnd w:id="28"/>
      <w:r>
        <w:rPr>
          <w:rFonts w:cs="宋体" w:asciiTheme="minorEastAsia" w:hAnsiTheme="minorEastAsia"/>
          <w:b/>
          <w:bCs/>
          <w:sz w:val="24"/>
          <w:szCs w:val="24"/>
          <w:lang w:eastAsia="zh-CN"/>
        </w:rPr>
        <w:t>2.2招标文件的澄清</w:t>
      </w:r>
    </w:p>
    <w:p>
      <w:pPr>
        <w:pStyle w:val="10"/>
        <w:spacing w:before="0" w:line="500" w:lineRule="exact"/>
        <w:ind w:left="0"/>
        <w:jc w:val="both"/>
        <w:rPr>
          <w:rFonts w:asciiTheme="minorEastAsia" w:hAnsiTheme="minorEastAsia" w:eastAsiaTheme="minorEastAsia"/>
          <w:lang w:eastAsia="zh-CN"/>
        </w:rPr>
      </w:pPr>
      <w:r>
        <w:rPr>
          <w:rFonts w:asciiTheme="minorEastAsia" w:hAnsiTheme="minorEastAsia" w:eastAsiaTheme="minorEastAsia"/>
          <w:lang w:eastAsia="zh-CN"/>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pStyle w:val="10"/>
        <w:spacing w:before="0" w:line="500" w:lineRule="exact"/>
        <w:ind w:left="0"/>
        <w:jc w:val="both"/>
        <w:rPr>
          <w:rFonts w:asciiTheme="minorEastAsia" w:hAnsiTheme="minorEastAsia" w:eastAsiaTheme="minorEastAsia"/>
          <w:lang w:eastAsia="zh-CN"/>
        </w:rPr>
      </w:pPr>
      <w:r>
        <w:rPr>
          <w:rFonts w:asciiTheme="minorEastAsia" w:hAnsiTheme="minorEastAsia" w:eastAsiaTheme="minorEastAsia"/>
          <w:lang w:eastAsia="zh-CN"/>
        </w:rPr>
        <w:t xml:space="preserve">2.2.2 </w:t>
      </w:r>
      <w:r>
        <w:rPr>
          <w:rFonts w:hint="eastAsia"/>
          <w:lang w:eastAsia="zh-CN"/>
        </w:rPr>
        <w:t>招标文件的澄清将在投标人须知前附表规定的投标截止时间1天前以网上发布形式</w:t>
      </w:r>
      <w:r>
        <w:rPr>
          <w:rFonts w:asciiTheme="minorEastAsia" w:hAnsiTheme="minorEastAsia" w:eastAsiaTheme="minorEastAsia"/>
          <w:lang w:eastAsia="zh-CN"/>
        </w:rPr>
        <w:t>，但不指明澄清问题的来源。如果澄清发出的时间距投标截止时间不足</w:t>
      </w:r>
      <w:r>
        <w:rPr>
          <w:rFonts w:hint="eastAsia" w:asciiTheme="minorEastAsia" w:hAnsiTheme="minorEastAsia" w:eastAsiaTheme="minorEastAsia"/>
          <w:lang w:eastAsia="zh-CN"/>
        </w:rPr>
        <w:t>1</w:t>
      </w:r>
      <w:r>
        <w:rPr>
          <w:rFonts w:asciiTheme="minorEastAsia" w:hAnsiTheme="minorEastAsia" w:eastAsiaTheme="minorEastAsia"/>
          <w:lang w:eastAsia="zh-CN"/>
        </w:rPr>
        <w:t>天，相应延长投标截止时间。</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2.2.3 投标人在收到澄清后，应在投标人须知前附表规定的时间内确认已收到该澄清。</w:t>
      </w:r>
    </w:p>
    <w:p>
      <w:pPr>
        <w:autoSpaceDE w:val="0"/>
        <w:autoSpaceDN w:val="0"/>
        <w:adjustRightInd w:val="0"/>
        <w:spacing w:line="416" w:lineRule="exact"/>
        <w:rPr>
          <w:rFonts w:asciiTheme="minorEastAsia" w:hAnsiTheme="minorEastAsia"/>
          <w:lang w:eastAsia="zh-CN"/>
        </w:rPr>
      </w:pPr>
      <w:r>
        <w:rPr>
          <w:rFonts w:eastAsia="黑体"/>
          <w:color w:val="000000"/>
          <w:sz w:val="24"/>
          <w:lang w:eastAsia="zh-CN"/>
        </w:rPr>
        <w:t>2.2.4</w:t>
      </w:r>
      <w:r>
        <w:rPr>
          <w:rFonts w:ascii="宋体" w:cs="宋体"/>
          <w:color w:val="000000"/>
          <w:sz w:val="24"/>
          <w:lang w:eastAsia="zh-CN"/>
        </w:rPr>
        <w:t xml:space="preserve"> </w:t>
      </w:r>
      <w:r>
        <w:rPr>
          <w:rFonts w:hint="eastAsia" w:ascii="宋体" w:cs="宋体"/>
          <w:color w:val="000000"/>
          <w:sz w:val="24"/>
          <w:lang w:eastAsia="zh-CN"/>
        </w:rPr>
        <w:t>除非招标人认为确有必要答复，否则，招标人有权拒绝回复投标人在本章第</w:t>
      </w:r>
      <w:r>
        <w:rPr>
          <w:color w:val="000000"/>
          <w:sz w:val="24"/>
          <w:lang w:eastAsia="zh-CN"/>
        </w:rPr>
        <w:t>2.2.1</w:t>
      </w:r>
      <w:r>
        <w:rPr>
          <w:rFonts w:ascii="宋体" w:cs="宋体"/>
          <w:color w:val="000000"/>
          <w:sz w:val="24"/>
          <w:lang w:eastAsia="zh-CN"/>
        </w:rPr>
        <w:t xml:space="preserve"> </w:t>
      </w:r>
      <w:r>
        <w:rPr>
          <w:rFonts w:hint="eastAsia" w:ascii="宋体" w:cs="宋体"/>
          <w:color w:val="000000"/>
          <w:sz w:val="24"/>
          <w:lang w:eastAsia="zh-CN"/>
        </w:rPr>
        <w:t>项规定的时间后提出的任何澄清要求。</w:t>
      </w:r>
    </w:p>
    <w:p>
      <w:pPr>
        <w:spacing w:line="500" w:lineRule="exact"/>
        <w:rPr>
          <w:rFonts w:cs="宋体" w:asciiTheme="minorEastAsia" w:hAnsiTheme="minorEastAsia"/>
          <w:b/>
          <w:bCs/>
          <w:sz w:val="24"/>
          <w:szCs w:val="24"/>
          <w:lang w:eastAsia="zh-CN"/>
        </w:rPr>
      </w:pPr>
      <w:bookmarkStart w:id="29" w:name="2.3_招标文件的修改"/>
      <w:bookmarkEnd w:id="29"/>
      <w:r>
        <w:rPr>
          <w:rFonts w:cs="宋体" w:asciiTheme="minorEastAsia" w:hAnsiTheme="minorEastAsia"/>
          <w:b/>
          <w:bCs/>
          <w:sz w:val="24"/>
          <w:szCs w:val="24"/>
          <w:lang w:eastAsia="zh-CN"/>
        </w:rPr>
        <w:t>2.3招标文件的修改</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2.3.1 在投标截止时间</w:t>
      </w:r>
      <w:r>
        <w:rPr>
          <w:rFonts w:hint="eastAsia" w:asciiTheme="minorEastAsia" w:hAnsiTheme="minorEastAsia" w:eastAsiaTheme="minorEastAsia"/>
          <w:lang w:eastAsia="zh-CN"/>
        </w:rPr>
        <w:t>1</w:t>
      </w:r>
      <w:r>
        <w:rPr>
          <w:rFonts w:asciiTheme="minorEastAsia" w:hAnsiTheme="minorEastAsia" w:eastAsiaTheme="minorEastAsia"/>
          <w:lang w:eastAsia="zh-CN"/>
        </w:rPr>
        <w:t>天前，招标人可以补遗书形式修改招标文件，</w:t>
      </w:r>
      <w:r>
        <w:rPr>
          <w:rFonts w:hint="eastAsia" w:cs="Times New Roman"/>
          <w:bCs/>
          <w:color w:val="000000"/>
          <w:lang w:eastAsia="zh-CN"/>
        </w:rPr>
        <w:t>潜在投标人随时关注并及时下载有关补充材料，否则，由此造成的后果由投标人自负</w:t>
      </w:r>
      <w:r>
        <w:rPr>
          <w:rFonts w:asciiTheme="minorEastAsia" w:hAnsiTheme="minorEastAsia" w:eastAsiaTheme="minorEastAsia"/>
          <w:lang w:eastAsia="zh-CN"/>
        </w:rPr>
        <w:t>。如果修改招标文件的时间距投标截止时间不足</w:t>
      </w:r>
      <w:r>
        <w:rPr>
          <w:rFonts w:hint="eastAsia" w:asciiTheme="minorEastAsia" w:hAnsiTheme="minorEastAsia" w:eastAsiaTheme="minorEastAsia"/>
          <w:lang w:eastAsia="zh-CN"/>
        </w:rPr>
        <w:t>1</w:t>
      </w:r>
      <w:r>
        <w:rPr>
          <w:rFonts w:asciiTheme="minorEastAsia" w:hAnsiTheme="minorEastAsia" w:eastAsiaTheme="minorEastAsia"/>
          <w:lang w:eastAsia="zh-CN"/>
        </w:rPr>
        <w:t>天，相应延长投标截止时间。</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2.3.2 投标人收到修改内容后，</w:t>
      </w:r>
      <w:bookmarkStart w:id="30" w:name="3._投标文件"/>
      <w:bookmarkEnd w:id="30"/>
      <w:r>
        <w:rPr>
          <w:rFonts w:asciiTheme="minorEastAsia" w:hAnsiTheme="minorEastAsia" w:eastAsiaTheme="minorEastAsia"/>
          <w:lang w:eastAsia="zh-CN"/>
        </w:rPr>
        <w:t>应在投标人须知前附表规定的时间内确认已收到该修改。</w:t>
      </w:r>
    </w:p>
    <w:p>
      <w:pPr>
        <w:autoSpaceDE w:val="0"/>
        <w:autoSpaceDN w:val="0"/>
        <w:adjustRightInd w:val="0"/>
        <w:spacing w:line="440" w:lineRule="exact"/>
        <w:rPr>
          <w:rFonts w:ascii="黑体" w:eastAsia="黑体" w:cs="黑体"/>
          <w:color w:val="000000"/>
          <w:sz w:val="24"/>
          <w:lang w:eastAsia="zh-CN"/>
        </w:rPr>
      </w:pPr>
      <w:r>
        <w:rPr>
          <w:rFonts w:ascii="黑体" w:eastAsia="黑体" w:cs="黑体"/>
          <w:color w:val="000000"/>
          <w:sz w:val="24"/>
          <w:lang w:eastAsia="zh-CN"/>
        </w:rPr>
        <w:t xml:space="preserve">2.4 </w:t>
      </w:r>
      <w:r>
        <w:rPr>
          <w:rFonts w:hint="eastAsia" w:ascii="黑体" w:eastAsia="黑体" w:cs="黑体"/>
          <w:color w:val="000000"/>
          <w:sz w:val="24"/>
          <w:lang w:eastAsia="zh-CN"/>
        </w:rPr>
        <w:t>招标文件的异议</w:t>
      </w:r>
    </w:p>
    <w:p>
      <w:pPr>
        <w:autoSpaceDE w:val="0"/>
        <w:autoSpaceDN w:val="0"/>
        <w:adjustRightInd w:val="0"/>
        <w:spacing w:line="440" w:lineRule="exact"/>
        <w:ind w:firstLine="480" w:firstLineChars="200"/>
        <w:rPr>
          <w:rFonts w:ascii="宋体" w:cs="宋体"/>
          <w:color w:val="000000"/>
          <w:sz w:val="24"/>
          <w:lang w:eastAsia="zh-CN"/>
        </w:rPr>
      </w:pPr>
      <w:r>
        <w:rPr>
          <w:rFonts w:hint="eastAsia" w:ascii="宋体" w:cs="宋体"/>
          <w:color w:val="000000"/>
          <w:sz w:val="24"/>
          <w:lang w:eastAsia="zh-CN"/>
        </w:rPr>
        <w:t>投标人或其他利害关系人对招标文件有异议的，应在投标截止时间</w:t>
      </w:r>
      <w:r>
        <w:rPr>
          <w:color w:val="000000"/>
          <w:sz w:val="24"/>
          <w:lang w:eastAsia="zh-CN"/>
        </w:rPr>
        <w:t xml:space="preserve"> </w:t>
      </w:r>
      <w:r>
        <w:rPr>
          <w:rFonts w:hint="eastAsia"/>
          <w:color w:val="000000"/>
          <w:sz w:val="24"/>
          <w:lang w:eastAsia="zh-CN"/>
        </w:rPr>
        <w:t>2</w:t>
      </w:r>
      <w:r>
        <w:rPr>
          <w:rFonts w:ascii="宋体" w:cs="宋体"/>
          <w:color w:val="000000"/>
          <w:sz w:val="24"/>
          <w:lang w:eastAsia="zh-CN"/>
        </w:rPr>
        <w:t xml:space="preserve"> </w:t>
      </w:r>
      <w:r>
        <w:rPr>
          <w:rFonts w:hint="eastAsia" w:ascii="宋体" w:cs="宋体"/>
          <w:color w:val="000000"/>
          <w:sz w:val="24"/>
          <w:lang w:eastAsia="zh-CN"/>
        </w:rPr>
        <w:t>日前以书面形式提出。招标人将在收到异议之日起</w:t>
      </w:r>
      <w:r>
        <w:rPr>
          <w:color w:val="000000"/>
          <w:sz w:val="24"/>
          <w:lang w:eastAsia="zh-CN"/>
        </w:rPr>
        <w:t xml:space="preserve"> </w:t>
      </w:r>
      <w:r>
        <w:rPr>
          <w:rFonts w:hint="eastAsia"/>
          <w:color w:val="000000"/>
          <w:sz w:val="24"/>
          <w:lang w:eastAsia="zh-CN"/>
        </w:rPr>
        <w:t xml:space="preserve">1 </w:t>
      </w:r>
      <w:r>
        <w:rPr>
          <w:rFonts w:hint="eastAsia" w:ascii="宋体" w:cs="宋体"/>
          <w:color w:val="000000"/>
          <w:sz w:val="24"/>
          <w:lang w:eastAsia="zh-CN"/>
        </w:rPr>
        <w:t>日内作出答复；作出答复前，将暂停招标投标活动。</w:t>
      </w:r>
    </w:p>
    <w:p>
      <w:pPr>
        <w:pStyle w:val="10"/>
        <w:spacing w:before="0" w:line="500" w:lineRule="exact"/>
        <w:ind w:left="0"/>
        <w:rPr>
          <w:rFonts w:cs="宋体" w:asciiTheme="minorEastAsia" w:hAnsiTheme="minorEastAsia" w:eastAsiaTheme="minorEastAsia"/>
          <w:lang w:eastAsia="zh-CN"/>
        </w:rPr>
      </w:pPr>
      <w:r>
        <w:rPr>
          <w:rFonts w:cs="宋体" w:asciiTheme="minorEastAsia" w:hAnsiTheme="minorEastAsia" w:eastAsiaTheme="minorEastAsia"/>
          <w:b/>
          <w:bCs/>
          <w:lang w:eastAsia="zh-CN"/>
        </w:rPr>
        <w:t>3.投标文件</w:t>
      </w:r>
    </w:p>
    <w:p>
      <w:pPr>
        <w:spacing w:line="500" w:lineRule="exact"/>
        <w:rPr>
          <w:rFonts w:cs="宋体" w:asciiTheme="minorEastAsia" w:hAnsiTheme="minorEastAsia"/>
          <w:sz w:val="24"/>
          <w:szCs w:val="24"/>
          <w:lang w:eastAsia="zh-CN"/>
        </w:rPr>
      </w:pPr>
      <w:bookmarkStart w:id="31" w:name="3.1_投标文件的组成"/>
      <w:bookmarkEnd w:id="31"/>
      <w:r>
        <w:rPr>
          <w:rFonts w:cs="宋体" w:asciiTheme="minorEastAsia" w:hAnsiTheme="minorEastAsia"/>
          <w:b/>
          <w:bCs/>
          <w:sz w:val="24"/>
          <w:szCs w:val="24"/>
          <w:lang w:eastAsia="zh-CN"/>
        </w:rPr>
        <w:t>3.1投标文件的组成</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3.1.1 投标文件应包括下列内容：</w:t>
      </w:r>
    </w:p>
    <w:p>
      <w:pPr>
        <w:adjustRightInd w:val="0"/>
        <w:snapToGrid w:val="0"/>
        <w:spacing w:line="500" w:lineRule="exact"/>
        <w:rPr>
          <w:rFonts w:ascii="宋体" w:hAnsi="宋体" w:eastAsia="宋体" w:cs="宋体"/>
          <w:sz w:val="24"/>
          <w:szCs w:val="24"/>
          <w:lang w:eastAsia="zh-CN"/>
        </w:rPr>
      </w:pPr>
      <w:bookmarkStart w:id="32" w:name="3.2_投标报价"/>
      <w:bookmarkEnd w:id="32"/>
      <w:r>
        <w:rPr>
          <w:rFonts w:ascii="宋体" w:hAnsi="宋体" w:eastAsia="宋体" w:cs="宋体"/>
          <w:sz w:val="24"/>
          <w:szCs w:val="24"/>
          <w:lang w:eastAsia="zh-CN"/>
        </w:rPr>
        <w:t>（</w:t>
      </w:r>
      <w:r>
        <w:rPr>
          <w:rFonts w:hint="eastAsia" w:ascii="宋体" w:hAnsi="宋体" w:eastAsia="宋体" w:cs="宋体"/>
          <w:sz w:val="24"/>
          <w:szCs w:val="24"/>
          <w:lang w:eastAsia="zh-CN"/>
        </w:rPr>
        <w:t>1</w:t>
      </w:r>
      <w:r>
        <w:rPr>
          <w:rFonts w:ascii="宋体" w:hAnsi="宋体" w:eastAsia="宋体" w:cs="宋体"/>
          <w:sz w:val="24"/>
          <w:szCs w:val="24"/>
          <w:lang w:eastAsia="zh-CN"/>
        </w:rPr>
        <w:t xml:space="preserve">）投标函及投标函附录 </w:t>
      </w:r>
    </w:p>
    <w:p>
      <w:pPr>
        <w:adjustRightInd w:val="0"/>
        <w:snapToGrid w:val="0"/>
        <w:spacing w:line="500" w:lineRule="exact"/>
        <w:rPr>
          <w:rFonts w:ascii="宋体" w:hAnsi="宋体" w:eastAsia="宋体" w:cs="宋体"/>
          <w:spacing w:val="-1"/>
          <w:sz w:val="23"/>
          <w:szCs w:val="23"/>
          <w:lang w:eastAsia="zh-CN"/>
        </w:rPr>
      </w:pPr>
      <w:r>
        <w:rPr>
          <w:rFonts w:ascii="宋体" w:hAnsi="宋体" w:eastAsia="宋体" w:cs="宋体"/>
          <w:spacing w:val="-1"/>
          <w:sz w:val="23"/>
          <w:szCs w:val="23"/>
          <w:lang w:eastAsia="zh-CN" w:bidi="zh-CN"/>
        </w:rPr>
        <w:t>（</w:t>
      </w:r>
      <w:r>
        <w:rPr>
          <w:rFonts w:hint="eastAsia" w:ascii="宋体" w:hAnsi="宋体" w:eastAsia="宋体" w:cs="宋体"/>
          <w:spacing w:val="-1"/>
          <w:sz w:val="23"/>
          <w:szCs w:val="23"/>
          <w:lang w:eastAsia="zh-CN" w:bidi="zh-CN"/>
        </w:rPr>
        <w:t>2</w:t>
      </w:r>
      <w:r>
        <w:rPr>
          <w:rFonts w:ascii="宋体" w:hAnsi="宋体" w:eastAsia="宋体" w:cs="宋体"/>
          <w:spacing w:val="-1"/>
          <w:sz w:val="23"/>
          <w:szCs w:val="23"/>
          <w:lang w:eastAsia="zh-CN" w:bidi="zh-CN"/>
        </w:rPr>
        <w:t>）授权委托书或法定代表人身份证明</w:t>
      </w:r>
    </w:p>
    <w:p>
      <w:pPr>
        <w:pStyle w:val="10"/>
        <w:adjustRightInd w:val="0"/>
        <w:snapToGrid w:val="0"/>
        <w:spacing w:before="0" w:line="500" w:lineRule="exact"/>
        <w:ind w:left="0"/>
        <w:rPr>
          <w:lang w:eastAsia="zh-CN"/>
        </w:rPr>
      </w:pPr>
      <w:r>
        <w:rPr>
          <w:lang w:eastAsia="zh-CN"/>
        </w:rPr>
        <w:t>（</w:t>
      </w:r>
      <w:r>
        <w:rPr>
          <w:rFonts w:hint="eastAsia"/>
          <w:lang w:eastAsia="zh-CN"/>
        </w:rPr>
        <w:t>3</w:t>
      </w:r>
      <w:r>
        <w:rPr>
          <w:lang w:eastAsia="zh-CN"/>
        </w:rPr>
        <w:t>）投标保证金</w:t>
      </w:r>
    </w:p>
    <w:p>
      <w:pPr>
        <w:pStyle w:val="10"/>
        <w:adjustRightInd w:val="0"/>
        <w:snapToGrid w:val="0"/>
        <w:spacing w:before="0" w:line="500" w:lineRule="exact"/>
        <w:ind w:left="0"/>
        <w:rPr>
          <w:lang w:eastAsia="zh-CN"/>
        </w:rPr>
      </w:pPr>
      <w:r>
        <w:rPr>
          <w:lang w:eastAsia="zh-CN"/>
        </w:rPr>
        <w:t>（</w:t>
      </w:r>
      <w:r>
        <w:rPr>
          <w:rFonts w:hint="eastAsia"/>
          <w:lang w:eastAsia="zh-CN"/>
        </w:rPr>
        <w:t>4</w:t>
      </w:r>
      <w:r>
        <w:rPr>
          <w:lang w:eastAsia="zh-CN"/>
        </w:rPr>
        <w:t>）</w:t>
      </w:r>
      <w:r>
        <w:rPr>
          <w:rFonts w:hint="eastAsia"/>
          <w:lang w:eastAsia="zh-CN"/>
        </w:rPr>
        <w:t>承诺函</w:t>
      </w:r>
    </w:p>
    <w:p>
      <w:pPr>
        <w:pStyle w:val="10"/>
        <w:adjustRightInd w:val="0"/>
        <w:snapToGrid w:val="0"/>
        <w:spacing w:before="0" w:line="500" w:lineRule="exact"/>
        <w:ind w:left="0"/>
        <w:rPr>
          <w:lang w:eastAsia="zh-CN"/>
        </w:rPr>
      </w:pPr>
      <w:r>
        <w:rPr>
          <w:lang w:eastAsia="zh-CN"/>
        </w:rPr>
        <w:t>（</w:t>
      </w:r>
      <w:r>
        <w:rPr>
          <w:rFonts w:hint="eastAsia"/>
          <w:lang w:eastAsia="zh-CN"/>
        </w:rPr>
        <w:t>5</w:t>
      </w:r>
      <w:r>
        <w:rPr>
          <w:lang w:eastAsia="zh-CN"/>
        </w:rPr>
        <w:t>）</w:t>
      </w:r>
      <w:r>
        <w:rPr>
          <w:rFonts w:cs="宋体"/>
          <w:lang w:eastAsia="zh-CN"/>
        </w:rPr>
        <w:t>其他资料</w:t>
      </w:r>
    </w:p>
    <w:p>
      <w:pPr>
        <w:pStyle w:val="10"/>
        <w:adjustRightInd w:val="0"/>
        <w:snapToGrid w:val="0"/>
        <w:spacing w:before="0" w:line="500" w:lineRule="exact"/>
        <w:ind w:left="0"/>
        <w:rPr>
          <w:lang w:eastAsia="zh-CN"/>
        </w:rPr>
      </w:pPr>
      <w:r>
        <w:rPr>
          <w:rFonts w:hint="eastAsia"/>
          <w:lang w:eastAsia="zh-CN"/>
        </w:rPr>
        <w:t>（6）</w:t>
      </w:r>
      <w:r>
        <w:rPr>
          <w:rFonts w:hint="eastAsia" w:cs="宋体"/>
          <w:lang w:eastAsia="zh-CN"/>
        </w:rPr>
        <w:t>已标价工程量清单</w:t>
      </w:r>
    </w:p>
    <w:p>
      <w:pPr>
        <w:spacing w:line="500" w:lineRule="exact"/>
        <w:rPr>
          <w:rFonts w:cs="宋体" w:asciiTheme="minorEastAsia" w:hAnsiTheme="minorEastAsia"/>
          <w:sz w:val="24"/>
          <w:szCs w:val="24"/>
          <w:lang w:eastAsia="zh-CN"/>
        </w:rPr>
      </w:pPr>
      <w:bookmarkStart w:id="33" w:name="3.3_投标有效期"/>
      <w:bookmarkEnd w:id="33"/>
      <w:bookmarkStart w:id="34" w:name="3.4_投标保证金"/>
      <w:bookmarkEnd w:id="34"/>
      <w:r>
        <w:rPr>
          <w:rFonts w:cs="宋体" w:asciiTheme="minorEastAsia" w:hAnsiTheme="minorEastAsia"/>
          <w:b/>
          <w:bCs/>
          <w:sz w:val="24"/>
          <w:szCs w:val="24"/>
          <w:lang w:eastAsia="zh-CN"/>
        </w:rPr>
        <w:t>3.</w:t>
      </w:r>
      <w:r>
        <w:rPr>
          <w:rFonts w:hint="eastAsia" w:cs="宋体" w:asciiTheme="minorEastAsia" w:hAnsiTheme="minorEastAsia"/>
          <w:b/>
          <w:bCs/>
          <w:sz w:val="24"/>
          <w:szCs w:val="24"/>
          <w:lang w:eastAsia="zh-CN"/>
        </w:rPr>
        <w:t>2</w:t>
      </w:r>
      <w:r>
        <w:rPr>
          <w:rFonts w:cs="宋体" w:asciiTheme="minorEastAsia" w:hAnsiTheme="minorEastAsia"/>
          <w:b/>
          <w:bCs/>
          <w:sz w:val="24"/>
          <w:szCs w:val="24"/>
          <w:lang w:eastAsia="zh-CN"/>
        </w:rPr>
        <w:t>投标保证金</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有下列情形之一的，投标保证金将不予退还：</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（1）投标人在规定的投标有效期内撤销或修改其投标文件；</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（2）中标人在收到中标通知后，无正当理由拒签合同协议书或未按招标文件规定提交履约</w:t>
      </w:r>
      <w:r>
        <w:rPr>
          <w:rFonts w:hint="eastAsia" w:asciiTheme="minorEastAsia" w:hAnsiTheme="minorEastAsia" w:eastAsiaTheme="minorEastAsia"/>
          <w:lang w:eastAsia="zh-CN"/>
        </w:rPr>
        <w:t>保证金</w:t>
      </w:r>
      <w:r>
        <w:rPr>
          <w:rFonts w:asciiTheme="minorEastAsia" w:hAnsiTheme="minorEastAsia" w:eastAsiaTheme="minorEastAsia"/>
          <w:lang w:eastAsia="zh-CN"/>
        </w:rPr>
        <w:t>；</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（3）投标人不接受依据评标办法的规定对其投标文件中细微偏差进行澄清和补正；</w:t>
      </w:r>
    </w:p>
    <w:p>
      <w:pPr>
        <w:spacing w:line="500" w:lineRule="exact"/>
        <w:rPr>
          <w:rFonts w:cs="宋体" w:asciiTheme="minorEastAsia" w:hAnsiTheme="minorEastAsia"/>
          <w:sz w:val="24"/>
          <w:szCs w:val="24"/>
          <w:lang w:eastAsia="zh-CN"/>
        </w:rPr>
      </w:pPr>
      <w:r>
        <w:rPr>
          <w:rFonts w:cs="宋体" w:asciiTheme="minorEastAsia" w:hAnsiTheme="minorEastAsia"/>
          <w:sz w:val="24"/>
          <w:szCs w:val="24"/>
          <w:lang w:eastAsia="zh-CN"/>
        </w:rPr>
        <w:t xml:space="preserve">（4）投标人提交了虚假资料。 </w:t>
      </w:r>
      <w:bookmarkStart w:id="35" w:name="3.5_资格审查资料"/>
      <w:bookmarkEnd w:id="35"/>
    </w:p>
    <w:p>
      <w:pPr>
        <w:spacing w:line="500" w:lineRule="exact"/>
        <w:rPr>
          <w:rFonts w:cs="宋体" w:asciiTheme="minorEastAsia" w:hAnsiTheme="minorEastAsia"/>
          <w:sz w:val="24"/>
          <w:szCs w:val="24"/>
          <w:lang w:eastAsia="zh-CN"/>
        </w:rPr>
      </w:pPr>
      <w:bookmarkStart w:id="36" w:name="3.7_投标文件的编制"/>
      <w:bookmarkEnd w:id="36"/>
      <w:r>
        <w:rPr>
          <w:rFonts w:cs="宋体" w:asciiTheme="minorEastAsia" w:hAnsiTheme="minorEastAsia"/>
          <w:b/>
          <w:bCs/>
          <w:sz w:val="24"/>
          <w:szCs w:val="24"/>
          <w:lang w:eastAsia="zh-CN"/>
        </w:rPr>
        <w:t>3.</w:t>
      </w:r>
      <w:r>
        <w:rPr>
          <w:rFonts w:hint="eastAsia" w:cs="宋体" w:asciiTheme="minorEastAsia" w:hAnsiTheme="minorEastAsia"/>
          <w:b/>
          <w:bCs/>
          <w:sz w:val="24"/>
          <w:szCs w:val="24"/>
          <w:lang w:eastAsia="zh-CN"/>
        </w:rPr>
        <w:t>3</w:t>
      </w:r>
      <w:r>
        <w:rPr>
          <w:rFonts w:cs="宋体" w:asciiTheme="minorEastAsia" w:hAnsiTheme="minorEastAsia"/>
          <w:b/>
          <w:bCs/>
          <w:sz w:val="24"/>
          <w:szCs w:val="24"/>
          <w:lang w:eastAsia="zh-CN"/>
        </w:rPr>
        <w:t>投标文件的编制</w:t>
      </w:r>
    </w:p>
    <w:p>
      <w:pPr>
        <w:pStyle w:val="10"/>
        <w:spacing w:before="0" w:line="500" w:lineRule="exact"/>
        <w:ind w:left="0"/>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3</w:t>
      </w:r>
      <w:r>
        <w:rPr>
          <w:rFonts w:asciiTheme="minorEastAsia" w:hAnsiTheme="minorEastAsia" w:eastAsiaTheme="minorEastAsia"/>
          <w:lang w:eastAsia="zh-CN"/>
        </w:rPr>
        <w:t>.1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10"/>
        <w:spacing w:before="0" w:line="500" w:lineRule="exact"/>
        <w:ind w:left="0"/>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3</w:t>
      </w:r>
      <w:r>
        <w:rPr>
          <w:rFonts w:asciiTheme="minorEastAsia" w:hAnsiTheme="minorEastAsia" w:eastAsiaTheme="minorEastAsia"/>
          <w:lang w:eastAsia="zh-CN"/>
        </w:rPr>
        <w:t>.2 投标文件应当对招标文件有关工期、投标有效期、质量要求、技术标准和要求、招标范围等实质性内容作出响应。</w:t>
      </w:r>
    </w:p>
    <w:p>
      <w:pPr>
        <w:spacing w:line="500" w:lineRule="exact"/>
        <w:rPr>
          <w:rFonts w:cs="宋体" w:asciiTheme="minorEastAsia" w:hAnsiTheme="minorEastAsia"/>
          <w:sz w:val="24"/>
          <w:szCs w:val="24"/>
          <w:lang w:eastAsia="zh-CN"/>
        </w:rPr>
      </w:pPr>
      <w:bookmarkStart w:id="37" w:name="6._评标"/>
      <w:bookmarkEnd w:id="37"/>
      <w:r>
        <w:rPr>
          <w:rFonts w:hint="eastAsia" w:cs="宋体" w:asciiTheme="minorEastAsia" w:hAnsiTheme="minorEastAsia"/>
          <w:b/>
          <w:bCs/>
          <w:sz w:val="24"/>
          <w:szCs w:val="24"/>
          <w:lang w:eastAsia="zh-CN"/>
        </w:rPr>
        <w:t>4</w:t>
      </w:r>
      <w:r>
        <w:rPr>
          <w:rFonts w:cs="宋体" w:asciiTheme="minorEastAsia" w:hAnsiTheme="minorEastAsia"/>
          <w:b/>
          <w:bCs/>
          <w:sz w:val="24"/>
          <w:szCs w:val="24"/>
          <w:lang w:eastAsia="zh-CN"/>
        </w:rPr>
        <w:t>.评标</w:t>
      </w:r>
    </w:p>
    <w:p>
      <w:pPr>
        <w:pStyle w:val="10"/>
        <w:spacing w:before="0" w:line="500" w:lineRule="exact"/>
        <w:ind w:left="0"/>
        <w:rPr>
          <w:rFonts w:asciiTheme="minorEastAsia" w:hAnsiTheme="minorEastAsia" w:eastAsiaTheme="minorEastAsia"/>
          <w:lang w:eastAsia="zh-CN"/>
        </w:rPr>
      </w:pPr>
      <w:bookmarkStart w:id="38" w:name="6.1_评标委员会"/>
      <w:bookmarkEnd w:id="38"/>
      <w:r>
        <w:rPr>
          <w:rFonts w:hint="eastAsia" w:asciiTheme="minorEastAsia" w:hAnsiTheme="minorEastAsia" w:eastAsiaTheme="minorEastAsia"/>
          <w:lang w:eastAsia="zh-CN"/>
        </w:rPr>
        <w:t>招标人将在发布招标公告的网站公示各标段中标候选人，接受社会监督。</w:t>
      </w:r>
    </w:p>
    <w:p>
      <w:pPr>
        <w:spacing w:line="500" w:lineRule="exact"/>
        <w:rPr>
          <w:rFonts w:cs="宋体" w:asciiTheme="minorEastAsia" w:hAnsiTheme="minorEastAsia"/>
          <w:sz w:val="24"/>
          <w:szCs w:val="24"/>
          <w:lang w:eastAsia="zh-CN"/>
        </w:rPr>
      </w:pPr>
      <w:bookmarkStart w:id="39" w:name="7._合同授予"/>
      <w:bookmarkEnd w:id="39"/>
      <w:r>
        <w:rPr>
          <w:rFonts w:hint="eastAsia" w:cs="宋体" w:asciiTheme="minorEastAsia" w:hAnsiTheme="minorEastAsia"/>
          <w:b/>
          <w:bCs/>
          <w:sz w:val="24"/>
          <w:szCs w:val="24"/>
          <w:lang w:eastAsia="zh-CN"/>
        </w:rPr>
        <w:t>5</w:t>
      </w:r>
      <w:r>
        <w:rPr>
          <w:rFonts w:cs="宋体" w:asciiTheme="minorEastAsia" w:hAnsiTheme="minorEastAsia"/>
          <w:b/>
          <w:bCs/>
          <w:sz w:val="24"/>
          <w:szCs w:val="24"/>
          <w:lang w:eastAsia="zh-CN"/>
        </w:rPr>
        <w:t>.合同授予</w:t>
      </w:r>
    </w:p>
    <w:p>
      <w:pPr>
        <w:spacing w:line="440" w:lineRule="exact"/>
        <w:rPr>
          <w:rFonts w:ascii="宋体" w:hAnsi="宋体"/>
          <w:bCs/>
          <w:sz w:val="24"/>
          <w:lang w:eastAsia="zh-CN"/>
        </w:rPr>
      </w:pPr>
      <w:bookmarkStart w:id="40" w:name="7.1_定标方式"/>
      <w:bookmarkEnd w:id="40"/>
      <w:r>
        <w:rPr>
          <w:rFonts w:hint="eastAsia" w:ascii="宋体" w:hAnsi="宋体"/>
          <w:bCs/>
          <w:sz w:val="24"/>
          <w:lang w:eastAsia="zh-CN"/>
        </w:rPr>
        <w:t>5.1  评标结果异议</w:t>
      </w:r>
    </w:p>
    <w:p>
      <w:pPr>
        <w:spacing w:line="440" w:lineRule="exact"/>
        <w:ind w:firstLine="472" w:firstLineChars="196"/>
        <w:rPr>
          <w:rFonts w:ascii="宋体" w:cs="宋体"/>
          <w:color w:val="000000"/>
          <w:sz w:val="24"/>
          <w:lang w:eastAsia="zh-CN"/>
        </w:rPr>
      </w:pPr>
      <w:r>
        <w:rPr>
          <w:rFonts w:hint="eastAsia" w:ascii="宋体" w:hAnsi="宋体"/>
          <w:b/>
          <w:sz w:val="24"/>
          <w:lang w:eastAsia="zh-CN"/>
        </w:rPr>
        <w:t xml:space="preserve"> </w:t>
      </w:r>
      <w:r>
        <w:rPr>
          <w:rFonts w:hint="eastAsia" w:ascii="宋体" w:cs="宋体"/>
          <w:color w:val="000000"/>
          <w:sz w:val="24"/>
          <w:lang w:eastAsia="zh-CN"/>
        </w:rPr>
        <w:t>投标人或其他利害关系人对依法必须进行招标的项目的评标结果有异议的，应在中标候选人公示期间提出。招标人将在收到异议之日起</w:t>
      </w:r>
      <w:r>
        <w:rPr>
          <w:color w:val="000000"/>
          <w:sz w:val="24"/>
          <w:lang w:eastAsia="zh-CN"/>
        </w:rPr>
        <w:t xml:space="preserve"> 3</w:t>
      </w:r>
      <w:r>
        <w:rPr>
          <w:rFonts w:ascii="宋体" w:cs="宋体"/>
          <w:color w:val="000000"/>
          <w:sz w:val="24"/>
          <w:lang w:eastAsia="zh-CN"/>
        </w:rPr>
        <w:t xml:space="preserve"> </w:t>
      </w:r>
      <w:r>
        <w:rPr>
          <w:rFonts w:hint="eastAsia" w:ascii="宋体" w:cs="宋体"/>
          <w:color w:val="000000"/>
          <w:sz w:val="24"/>
          <w:lang w:eastAsia="zh-CN"/>
        </w:rPr>
        <w:t>日内作出答复；作出答复前，将暂停招标投标活动。</w:t>
      </w:r>
    </w:p>
    <w:p>
      <w:pPr>
        <w:autoSpaceDE w:val="0"/>
        <w:autoSpaceDN w:val="0"/>
        <w:adjustRightInd w:val="0"/>
        <w:spacing w:line="440" w:lineRule="exact"/>
        <w:rPr>
          <w:rFonts w:ascii="宋体" w:hAnsi="宋体"/>
          <w:bCs/>
          <w:sz w:val="24"/>
          <w:lang w:eastAsia="zh-CN"/>
        </w:rPr>
      </w:pPr>
      <w:r>
        <w:rPr>
          <w:rFonts w:hint="eastAsia" w:ascii="宋体" w:hAnsi="宋体"/>
          <w:bCs/>
          <w:sz w:val="24"/>
          <w:lang w:eastAsia="zh-CN"/>
        </w:rPr>
        <w:t>5.2 中标候选人履约能力审查</w:t>
      </w:r>
    </w:p>
    <w:p>
      <w:pPr>
        <w:autoSpaceDE w:val="0"/>
        <w:autoSpaceDN w:val="0"/>
        <w:adjustRightInd w:val="0"/>
        <w:spacing w:line="440" w:lineRule="exact"/>
        <w:ind w:firstLine="470" w:firstLineChars="196"/>
        <w:rPr>
          <w:rFonts w:ascii="宋体" w:cs="宋体"/>
          <w:color w:val="000000"/>
          <w:sz w:val="24"/>
          <w:lang w:eastAsia="zh-CN"/>
        </w:rPr>
      </w:pPr>
      <w:r>
        <w:rPr>
          <w:rFonts w:hint="eastAsia" w:ascii="宋体" w:cs="宋体"/>
          <w:color w:val="000000"/>
          <w:sz w:val="24"/>
          <w:lang w:eastAsia="zh-CN"/>
        </w:rPr>
        <w:t>中标候选人的经营、财务状况发生较大变化或存在违法行为，招标人认为可能影响其履约能力的，将在发出中标通知前提请原评标委员会按照招标文件规定的标准和方法进行审查确认。</w:t>
      </w:r>
    </w:p>
    <w:p>
      <w:pPr>
        <w:spacing w:line="440" w:lineRule="exact"/>
        <w:rPr>
          <w:rFonts w:ascii="宋体" w:hAnsi="宋体"/>
          <w:b/>
          <w:sz w:val="24"/>
          <w:lang w:eastAsia="zh-CN"/>
        </w:rPr>
      </w:pPr>
      <w:r>
        <w:rPr>
          <w:rFonts w:hint="eastAsia" w:ascii="宋体" w:hAnsi="宋体"/>
          <w:b/>
          <w:sz w:val="24"/>
          <w:lang w:eastAsia="zh-CN"/>
        </w:rPr>
        <w:t>5.3  中标结果公告</w:t>
      </w:r>
    </w:p>
    <w:p>
      <w:pPr>
        <w:autoSpaceDE w:val="0"/>
        <w:autoSpaceDN w:val="0"/>
        <w:adjustRightInd w:val="0"/>
        <w:spacing w:line="440" w:lineRule="exact"/>
        <w:ind w:firstLine="480" w:firstLineChars="200"/>
        <w:rPr>
          <w:rFonts w:ascii="宋体" w:cs="宋体"/>
          <w:color w:val="000000"/>
          <w:sz w:val="24"/>
          <w:lang w:eastAsia="zh-CN"/>
        </w:rPr>
      </w:pPr>
      <w:r>
        <w:rPr>
          <w:rFonts w:hint="eastAsia" w:ascii="宋体" w:cs="宋体"/>
          <w:color w:val="000000"/>
          <w:sz w:val="24"/>
          <w:lang w:eastAsia="zh-CN"/>
        </w:rPr>
        <w:t>招标人在确定中标人之日起</w:t>
      </w:r>
      <w:r>
        <w:rPr>
          <w:color w:val="000000"/>
          <w:sz w:val="24"/>
          <w:lang w:eastAsia="zh-CN"/>
        </w:rPr>
        <w:t xml:space="preserve"> 3</w:t>
      </w:r>
      <w:r>
        <w:rPr>
          <w:rFonts w:ascii="宋体" w:cs="宋体"/>
          <w:color w:val="000000"/>
          <w:sz w:val="24"/>
          <w:lang w:eastAsia="zh-CN"/>
        </w:rPr>
        <w:t xml:space="preserve"> </w:t>
      </w:r>
      <w:r>
        <w:rPr>
          <w:rFonts w:hint="eastAsia" w:ascii="宋体" w:cs="宋体"/>
          <w:color w:val="000000"/>
          <w:sz w:val="24"/>
          <w:lang w:eastAsia="zh-CN"/>
        </w:rPr>
        <w:t>日内，</w:t>
      </w:r>
      <w:r>
        <w:rPr>
          <w:rFonts w:ascii="宋体" w:hAnsi="宋体"/>
          <w:sz w:val="24"/>
          <w:lang w:eastAsia="zh-CN"/>
        </w:rPr>
        <w:t>将在发布招标公告的网站公示各标段中标</w:t>
      </w:r>
      <w:r>
        <w:rPr>
          <w:rFonts w:hint="eastAsia" w:ascii="宋体" w:hAnsi="宋体"/>
          <w:sz w:val="24"/>
          <w:lang w:eastAsia="zh-CN"/>
        </w:rPr>
        <w:t>结果</w:t>
      </w:r>
      <w:r>
        <w:rPr>
          <w:rFonts w:hint="eastAsia" w:ascii="宋体" w:cs="宋体"/>
          <w:color w:val="000000"/>
          <w:sz w:val="24"/>
          <w:lang w:eastAsia="zh-CN"/>
        </w:rPr>
        <w:t>。</w:t>
      </w:r>
    </w:p>
    <w:p>
      <w:pPr>
        <w:pStyle w:val="10"/>
        <w:spacing w:before="0" w:line="500" w:lineRule="exact"/>
        <w:ind w:left="0"/>
        <w:rPr>
          <w:rFonts w:asciiTheme="minorEastAsia" w:hAnsiTheme="minorEastAsia" w:eastAsiaTheme="minorEastAsia"/>
          <w:lang w:eastAsia="zh-CN"/>
        </w:rPr>
      </w:pPr>
      <w:bookmarkStart w:id="41" w:name="7.2_中标通知"/>
      <w:bookmarkEnd w:id="41"/>
      <w:bookmarkStart w:id="42" w:name="7.3_履约担保"/>
      <w:bookmarkEnd w:id="42"/>
      <w:r>
        <w:rPr>
          <w:rFonts w:hint="eastAsia" w:asciiTheme="minorEastAsia" w:hAnsiTheme="minorEastAsia" w:eastAsiaTheme="minorEastAsia"/>
          <w:lang w:eastAsia="zh-CN"/>
        </w:rPr>
        <w:t>5.4</w:t>
      </w:r>
      <w:r>
        <w:rPr>
          <w:rFonts w:asciiTheme="minorEastAsia" w:hAnsiTheme="minorEastAsia" w:eastAsiaTheme="minorEastAsia"/>
          <w:lang w:eastAsia="zh-CN"/>
        </w:rPr>
        <w:t xml:space="preserve"> 履约</w:t>
      </w:r>
      <w:r>
        <w:rPr>
          <w:rFonts w:hint="eastAsia" w:asciiTheme="minorEastAsia" w:hAnsiTheme="minorEastAsia" w:eastAsiaTheme="minorEastAsia"/>
          <w:lang w:eastAsia="zh-CN"/>
        </w:rPr>
        <w:t>保证金</w:t>
      </w:r>
    </w:p>
    <w:p>
      <w:pPr>
        <w:pStyle w:val="10"/>
        <w:spacing w:before="0" w:line="500" w:lineRule="exact"/>
        <w:ind w:left="0"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中标通知书</w:t>
      </w:r>
      <w:r>
        <w:rPr>
          <w:rFonts w:hint="eastAsia" w:asciiTheme="minorEastAsia" w:hAnsiTheme="minorEastAsia" w:eastAsiaTheme="minorEastAsia"/>
          <w:lang w:eastAsia="zh-CN"/>
        </w:rPr>
        <w:t>发布</w:t>
      </w:r>
      <w:r>
        <w:rPr>
          <w:rFonts w:asciiTheme="minorEastAsia" w:hAnsiTheme="minorEastAsia" w:eastAsiaTheme="minorEastAsia"/>
          <w:lang w:eastAsia="zh-CN"/>
        </w:rPr>
        <w:t>后</w:t>
      </w:r>
      <w:r>
        <w:rPr>
          <w:rFonts w:hint="eastAsia" w:asciiTheme="minorEastAsia" w:hAnsiTheme="minorEastAsia" w:eastAsiaTheme="minorEastAsia"/>
          <w:lang w:eastAsia="zh-CN"/>
        </w:rPr>
        <w:t>5</w:t>
      </w:r>
      <w:r>
        <w:rPr>
          <w:rFonts w:asciiTheme="minorEastAsia" w:hAnsiTheme="minorEastAsia" w:eastAsiaTheme="minorEastAsia"/>
          <w:lang w:eastAsia="zh-CN"/>
        </w:rPr>
        <w:t>个工作日内，中标人应按投标人须知前附表规定的金额和招标文件第四章“合同条款及格式”规定的履约</w:t>
      </w:r>
      <w:r>
        <w:rPr>
          <w:rFonts w:hint="eastAsia" w:asciiTheme="minorEastAsia" w:hAnsiTheme="minorEastAsia" w:eastAsiaTheme="minorEastAsia"/>
          <w:lang w:eastAsia="zh-CN"/>
        </w:rPr>
        <w:t>保证金</w:t>
      </w:r>
      <w:r>
        <w:rPr>
          <w:rFonts w:asciiTheme="minorEastAsia" w:hAnsiTheme="minorEastAsia" w:eastAsiaTheme="minorEastAsia"/>
          <w:lang w:eastAsia="zh-CN"/>
        </w:rPr>
        <w:t>格式向招标人提交履约担保。</w:t>
      </w:r>
    </w:p>
    <w:p>
      <w:pPr>
        <w:pStyle w:val="10"/>
        <w:spacing w:before="0" w:line="500" w:lineRule="exact"/>
        <w:ind w:left="0"/>
        <w:rPr>
          <w:rFonts w:asciiTheme="minorEastAsia" w:hAnsiTheme="minorEastAsia" w:eastAsiaTheme="minorEastAsia"/>
          <w:lang w:eastAsia="zh-CN"/>
        </w:rPr>
      </w:pPr>
      <w:r>
        <w:rPr>
          <w:rFonts w:asciiTheme="minorEastAsia" w:hAnsiTheme="minorEastAsia" w:eastAsiaTheme="minorEastAsia"/>
          <w:lang w:eastAsia="zh-CN"/>
        </w:rPr>
        <w:t>履约担保将在工程交工验收合格后、</w:t>
      </w:r>
      <w:r>
        <w:rPr>
          <w:rFonts w:hint="eastAsia" w:asciiTheme="minorEastAsia" w:hAnsiTheme="minorEastAsia" w:eastAsiaTheme="minorEastAsia"/>
          <w:lang w:eastAsia="zh-CN"/>
        </w:rPr>
        <w:t>业主</w:t>
      </w:r>
      <w:r>
        <w:rPr>
          <w:rFonts w:asciiTheme="minorEastAsia" w:hAnsiTheme="minorEastAsia" w:eastAsiaTheme="minorEastAsia"/>
          <w:lang w:eastAsia="zh-CN"/>
        </w:rPr>
        <w:t>出具交工</w:t>
      </w:r>
      <w:r>
        <w:rPr>
          <w:rFonts w:hint="eastAsia" w:asciiTheme="minorEastAsia" w:hAnsiTheme="minorEastAsia" w:eastAsiaTheme="minorEastAsia"/>
          <w:lang w:eastAsia="zh-CN"/>
        </w:rPr>
        <w:t>证书</w:t>
      </w:r>
      <w:r>
        <w:rPr>
          <w:rFonts w:asciiTheme="minorEastAsia" w:hAnsiTheme="minorEastAsia" w:eastAsiaTheme="minorEastAsia"/>
          <w:lang w:eastAsia="zh-CN"/>
        </w:rPr>
        <w:t>后退还给</w:t>
      </w:r>
      <w:r>
        <w:rPr>
          <w:rFonts w:hint="eastAsia" w:asciiTheme="minorEastAsia" w:hAnsiTheme="minorEastAsia" w:eastAsiaTheme="minorEastAsia"/>
          <w:lang w:eastAsia="zh-CN"/>
        </w:rPr>
        <w:t>投标</w:t>
      </w:r>
      <w:r>
        <w:rPr>
          <w:rFonts w:asciiTheme="minorEastAsia" w:hAnsiTheme="minorEastAsia" w:eastAsiaTheme="minorEastAsia"/>
          <w:lang w:eastAsia="zh-CN"/>
        </w:rPr>
        <w:t>人。</w:t>
      </w:r>
    </w:p>
    <w:p>
      <w:pPr>
        <w:pStyle w:val="10"/>
        <w:spacing w:before="0" w:line="500" w:lineRule="exact"/>
        <w:ind w:left="0"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中标人放弃中标，其投标</w:t>
      </w:r>
      <w:r>
        <w:rPr>
          <w:rFonts w:hint="eastAsia" w:asciiTheme="minorEastAsia" w:hAnsiTheme="minorEastAsia" w:eastAsiaTheme="minorEastAsia"/>
          <w:lang w:eastAsia="zh-CN"/>
        </w:rPr>
        <w:t>保证金</w:t>
      </w:r>
      <w:r>
        <w:rPr>
          <w:rFonts w:asciiTheme="minorEastAsia" w:hAnsiTheme="minorEastAsia" w:eastAsiaTheme="minorEastAsia"/>
          <w:lang w:eastAsia="zh-CN"/>
        </w:rPr>
        <w:t>不予退还，给招标人造成的损失超过投标</w:t>
      </w:r>
      <w:r>
        <w:rPr>
          <w:rFonts w:hint="eastAsia" w:asciiTheme="minorEastAsia" w:hAnsiTheme="minorEastAsia" w:eastAsiaTheme="minorEastAsia"/>
          <w:lang w:eastAsia="zh-CN"/>
        </w:rPr>
        <w:t>保证金</w:t>
      </w:r>
      <w:r>
        <w:rPr>
          <w:rFonts w:asciiTheme="minorEastAsia" w:hAnsiTheme="minorEastAsia" w:eastAsiaTheme="minorEastAsia"/>
          <w:lang w:eastAsia="zh-CN"/>
        </w:rPr>
        <w:t>数额的，中标人还应当对超过部分予以赔偿。</w:t>
      </w:r>
    </w:p>
    <w:p>
      <w:pPr>
        <w:pStyle w:val="10"/>
        <w:spacing w:before="0" w:line="500" w:lineRule="exact"/>
        <w:ind w:left="0"/>
        <w:rPr>
          <w:rFonts w:asciiTheme="minorEastAsia" w:hAnsiTheme="minorEastAsia" w:eastAsiaTheme="minorEastAsia"/>
          <w:lang w:eastAsia="zh-CN"/>
        </w:rPr>
      </w:pPr>
      <w:bookmarkStart w:id="43" w:name="7.4_签订合同"/>
      <w:bookmarkEnd w:id="43"/>
      <w:r>
        <w:rPr>
          <w:rFonts w:hint="eastAsia" w:asciiTheme="minorEastAsia" w:hAnsiTheme="minorEastAsia" w:eastAsiaTheme="minorEastAsia"/>
          <w:lang w:eastAsia="zh-CN"/>
        </w:rPr>
        <w:t>5.5</w:t>
      </w:r>
      <w:r>
        <w:rPr>
          <w:rFonts w:asciiTheme="minorEastAsia" w:hAnsiTheme="minorEastAsia" w:eastAsiaTheme="minorEastAsia"/>
          <w:lang w:eastAsia="zh-CN"/>
        </w:rPr>
        <w:t xml:space="preserve"> 签订合同</w:t>
      </w:r>
    </w:p>
    <w:p>
      <w:pPr>
        <w:pStyle w:val="10"/>
        <w:spacing w:before="0" w:line="500" w:lineRule="exact"/>
        <w:ind w:left="0"/>
        <w:rPr>
          <w:rFonts w:asciiTheme="minorEastAsia" w:hAnsiTheme="minorEastAsia" w:eastAsiaTheme="minorEastAsia"/>
          <w:lang w:eastAsia="zh-CN"/>
        </w:rPr>
      </w:pPr>
      <w:r>
        <w:rPr>
          <w:rFonts w:hint="eastAsia" w:asciiTheme="minorEastAsia" w:hAnsiTheme="minorEastAsia" w:eastAsiaTheme="minorEastAsia"/>
          <w:lang w:eastAsia="zh-CN"/>
        </w:rPr>
        <w:t>5.5.1</w:t>
      </w:r>
      <w:r>
        <w:rPr>
          <w:rFonts w:asciiTheme="minorEastAsia" w:hAnsiTheme="minorEastAsia" w:eastAsiaTheme="minorEastAsia"/>
          <w:lang w:eastAsia="zh-CN"/>
        </w:rPr>
        <w:t xml:space="preserve"> 招标人和中标人应当自中标通知发出之日起</w:t>
      </w:r>
      <w:r>
        <w:rPr>
          <w:rFonts w:hint="eastAsia" w:asciiTheme="minorEastAsia" w:hAnsiTheme="minorEastAsia" w:eastAsiaTheme="minorEastAsia"/>
          <w:lang w:eastAsia="zh-CN"/>
        </w:rPr>
        <w:t>10</w:t>
      </w:r>
      <w:r>
        <w:rPr>
          <w:rFonts w:asciiTheme="minorEastAsia" w:hAnsiTheme="minorEastAsia" w:eastAsiaTheme="minorEastAsia"/>
          <w:lang w:eastAsia="zh-CN"/>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10"/>
        <w:spacing w:before="0" w:line="500" w:lineRule="exact"/>
        <w:ind w:left="0"/>
        <w:rPr>
          <w:rFonts w:asciiTheme="minorEastAsia" w:hAnsiTheme="minorEastAsia" w:eastAsiaTheme="minorEastAsia"/>
          <w:lang w:eastAsia="zh-CN"/>
        </w:rPr>
      </w:pPr>
      <w:r>
        <w:rPr>
          <w:rFonts w:hint="eastAsia" w:asciiTheme="minorEastAsia" w:hAnsiTheme="minorEastAsia" w:eastAsiaTheme="minorEastAsia"/>
          <w:lang w:eastAsia="zh-CN"/>
        </w:rPr>
        <w:t>5.5.2</w:t>
      </w:r>
      <w:r>
        <w:rPr>
          <w:rFonts w:asciiTheme="minorEastAsia" w:hAnsiTheme="minorEastAsia" w:eastAsiaTheme="minorEastAsia"/>
          <w:lang w:eastAsia="zh-CN"/>
        </w:rPr>
        <w:t>发出中标通知后，招标人无正当理由拒签合同的，招标人向中标人退还投标保证金；给中标人造成损失的，还应当赔偿损失。</w:t>
      </w:r>
    </w:p>
    <w:p>
      <w:pPr>
        <w:pStyle w:val="10"/>
        <w:spacing w:before="0" w:line="500" w:lineRule="exact"/>
        <w:ind w:left="0"/>
        <w:rPr>
          <w:rFonts w:asciiTheme="minorEastAsia" w:hAnsiTheme="minorEastAsia" w:eastAsiaTheme="minorEastAsia"/>
          <w:lang w:eastAsia="zh-CN"/>
        </w:rPr>
      </w:pPr>
      <w:r>
        <w:rPr>
          <w:rFonts w:hint="eastAsia" w:asciiTheme="minorEastAsia" w:hAnsiTheme="minorEastAsia" w:eastAsiaTheme="minorEastAsia"/>
          <w:lang w:eastAsia="zh-CN"/>
        </w:rPr>
        <w:t>5.5.3</w:t>
      </w:r>
      <w:r>
        <w:rPr>
          <w:rFonts w:asciiTheme="minorEastAsia" w:hAnsiTheme="minorEastAsia" w:eastAsiaTheme="minorEastAsia"/>
          <w:lang w:eastAsia="zh-CN"/>
        </w:rPr>
        <w:t xml:space="preserve"> 合同协议书经双方法定代表人或其授权的代理人签署并加盖单位章后生效。发包人和中标人在签订合同协议书的同时需按照本招标文件规定的格式和要求签订廉政合同及安全生产合同，明确双方在廉政建设安全生产方面的权利和义务以及应承担的违约责任。</w:t>
      </w:r>
    </w:p>
    <w:p>
      <w:pPr>
        <w:pStyle w:val="10"/>
        <w:spacing w:before="0" w:line="500" w:lineRule="exact"/>
        <w:ind w:left="0"/>
        <w:jc w:val="both"/>
        <w:rPr>
          <w:rFonts w:asciiTheme="minorEastAsia" w:hAnsiTheme="minorEastAsia" w:eastAsiaTheme="minorEastAsia"/>
          <w:lang w:eastAsia="zh-CN"/>
        </w:rPr>
      </w:pPr>
      <w:r>
        <w:rPr>
          <w:rFonts w:hint="eastAsia" w:asciiTheme="minorEastAsia" w:hAnsiTheme="minorEastAsia" w:eastAsiaTheme="minorEastAsia"/>
          <w:lang w:eastAsia="zh-CN"/>
        </w:rPr>
        <w:t>5.5.4</w:t>
      </w:r>
      <w:r>
        <w:rPr>
          <w:rFonts w:asciiTheme="minorEastAsia" w:hAnsiTheme="minorEastAsia" w:eastAsiaTheme="minorEastAsia"/>
          <w:lang w:eastAsia="zh-CN"/>
        </w:rPr>
        <w:t xml:space="preserve"> 如果根据</w:t>
      </w:r>
      <w:r>
        <w:rPr>
          <w:rFonts w:hint="eastAsia" w:asciiTheme="minorEastAsia" w:hAnsiTheme="minorEastAsia" w:eastAsiaTheme="minorEastAsia"/>
          <w:lang w:eastAsia="zh-CN"/>
        </w:rPr>
        <w:t>招标文件</w:t>
      </w:r>
      <w:r>
        <w:rPr>
          <w:rFonts w:asciiTheme="minorEastAsia" w:hAnsiTheme="minorEastAsia" w:eastAsiaTheme="minorEastAsia"/>
          <w:lang w:eastAsia="zh-CN"/>
        </w:rPr>
        <w:t>规定，招标人取消了中标人的中标资格，在此情况下按规定重新组织招标。</w:t>
      </w:r>
    </w:p>
    <w:p>
      <w:pPr>
        <w:spacing w:line="460" w:lineRule="exact"/>
        <w:rPr>
          <w:rFonts w:cs="宋体" w:asciiTheme="minorEastAsia" w:hAnsiTheme="minorEastAsia"/>
          <w:sz w:val="24"/>
          <w:szCs w:val="24"/>
          <w:lang w:eastAsia="zh-CN"/>
        </w:rPr>
      </w:pPr>
      <w:bookmarkStart w:id="44" w:name="8._重新招标和不再招标"/>
      <w:bookmarkEnd w:id="44"/>
      <w:bookmarkStart w:id="45" w:name="9._纪律和监督"/>
      <w:bookmarkEnd w:id="45"/>
      <w:r>
        <w:rPr>
          <w:rFonts w:cs="宋体" w:asciiTheme="minorEastAsia" w:hAnsiTheme="minorEastAsia"/>
          <w:b/>
          <w:bCs/>
          <w:sz w:val="24"/>
          <w:szCs w:val="24"/>
          <w:lang w:eastAsia="zh-CN"/>
        </w:rPr>
        <w:t>9.纪律和监督</w:t>
      </w:r>
    </w:p>
    <w:p>
      <w:pPr>
        <w:pStyle w:val="10"/>
        <w:spacing w:before="0" w:line="460" w:lineRule="exact"/>
        <w:ind w:left="0"/>
        <w:rPr>
          <w:rFonts w:asciiTheme="minorEastAsia" w:hAnsiTheme="minorEastAsia" w:eastAsiaTheme="minorEastAsia"/>
          <w:lang w:eastAsia="zh-CN"/>
        </w:rPr>
      </w:pPr>
      <w:bookmarkStart w:id="46" w:name="9.1_对招标人的纪律要求"/>
      <w:bookmarkEnd w:id="46"/>
      <w:r>
        <w:rPr>
          <w:rFonts w:asciiTheme="minorEastAsia" w:hAnsiTheme="minorEastAsia" w:eastAsiaTheme="minorEastAsia"/>
          <w:lang w:eastAsia="zh-CN"/>
        </w:rPr>
        <w:t xml:space="preserve">9.1 对招标人的纪律要求招标人不得泄漏招标投标活动中应当保密的情况和资料，不得与投标人串通损害国家利益、社会公共利益或者他人合法权益。 </w:t>
      </w:r>
      <w:bookmarkStart w:id="47" w:name="9.2_对投标人的纪律要求"/>
      <w:bookmarkEnd w:id="47"/>
    </w:p>
    <w:p>
      <w:pPr>
        <w:pStyle w:val="10"/>
        <w:spacing w:before="0" w:line="460" w:lineRule="exact"/>
        <w:ind w:left="0"/>
        <w:rPr>
          <w:rFonts w:asciiTheme="minorEastAsia" w:hAnsiTheme="minorEastAsia" w:eastAsiaTheme="minorEastAsia"/>
          <w:lang w:eastAsia="zh-CN"/>
        </w:rPr>
      </w:pPr>
      <w:r>
        <w:rPr>
          <w:rFonts w:asciiTheme="minorEastAsia" w:hAnsiTheme="minorEastAsia" w:eastAsiaTheme="minorEastAsia"/>
          <w:lang w:eastAsia="zh-CN"/>
        </w:rPr>
        <w:t>9.2 对投标人的纪律要求</w:t>
      </w:r>
    </w:p>
    <w:p>
      <w:pPr>
        <w:pStyle w:val="10"/>
        <w:spacing w:before="0" w:line="460" w:lineRule="exact"/>
        <w:ind w:left="0"/>
        <w:jc w:val="both"/>
        <w:rPr>
          <w:rFonts w:asciiTheme="minorEastAsia" w:hAnsiTheme="minorEastAsia" w:eastAsiaTheme="minorEastAsia"/>
          <w:lang w:eastAsia="zh-CN"/>
        </w:rPr>
      </w:pPr>
      <w:r>
        <w:rPr>
          <w:rFonts w:asciiTheme="minorEastAsia" w:hAnsiTheme="minorEastAsia" w:eastAsiaTheme="minorEastAsia"/>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0"/>
        <w:spacing w:before="0" w:line="460" w:lineRule="exact"/>
        <w:ind w:left="0"/>
        <w:rPr>
          <w:rFonts w:asciiTheme="minorEastAsia" w:hAnsiTheme="minorEastAsia" w:eastAsiaTheme="minorEastAsia"/>
          <w:lang w:eastAsia="zh-CN"/>
        </w:rPr>
      </w:pPr>
      <w:bookmarkStart w:id="48" w:name="9.3_对评标委员会成员的纪律要求"/>
      <w:bookmarkEnd w:id="48"/>
      <w:r>
        <w:rPr>
          <w:rFonts w:asciiTheme="minorEastAsia" w:hAnsiTheme="minorEastAsia" w:eastAsiaTheme="minorEastAsia"/>
          <w:lang w:eastAsia="zh-CN"/>
        </w:rPr>
        <w:t xml:space="preserve">9.3 对评标委员会成员的纪律要求 </w:t>
      </w:r>
    </w:p>
    <w:p>
      <w:pPr>
        <w:pStyle w:val="10"/>
        <w:spacing w:before="0" w:line="460" w:lineRule="exact"/>
        <w:ind w:left="0"/>
        <w:rPr>
          <w:rFonts w:asciiTheme="minorEastAsia" w:hAnsiTheme="minorEastAsia" w:eastAsiaTheme="minorEastAsia"/>
          <w:lang w:eastAsia="zh-CN"/>
        </w:rPr>
      </w:pPr>
      <w:r>
        <w:rPr>
          <w:rFonts w:asciiTheme="minorEastAsia" w:hAnsiTheme="minorEastAsia" w:eastAsiaTheme="minorEastAsia"/>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w:t>
      </w:r>
      <w:r>
        <w:rPr>
          <w:rFonts w:hint="eastAsia" w:asciiTheme="minorEastAsia" w:hAnsiTheme="minorEastAsia" w:eastAsiaTheme="minorEastAsia"/>
          <w:lang w:eastAsia="zh-CN"/>
        </w:rPr>
        <w:t>本招标文件</w:t>
      </w:r>
      <w:r>
        <w:rPr>
          <w:rFonts w:asciiTheme="minorEastAsia" w:hAnsiTheme="minorEastAsia" w:eastAsiaTheme="minorEastAsia"/>
          <w:lang w:eastAsia="zh-CN"/>
        </w:rPr>
        <w:t>“评标办法”没有规定的评审因素和标准进行评标。</w:t>
      </w:r>
    </w:p>
    <w:p>
      <w:pPr>
        <w:pStyle w:val="10"/>
        <w:spacing w:before="0" w:line="460" w:lineRule="exact"/>
        <w:ind w:left="0"/>
        <w:rPr>
          <w:rFonts w:asciiTheme="minorEastAsia" w:hAnsiTheme="minorEastAsia" w:eastAsiaTheme="minorEastAsia"/>
          <w:lang w:eastAsia="zh-CN"/>
        </w:rPr>
      </w:pPr>
      <w:bookmarkStart w:id="49" w:name="9.4_对与评标活动有关的工作人员的纪律要求"/>
      <w:bookmarkEnd w:id="49"/>
      <w:r>
        <w:rPr>
          <w:rFonts w:asciiTheme="minorEastAsia" w:hAnsiTheme="minorEastAsia" w:eastAsiaTheme="minorEastAsia"/>
          <w:lang w:eastAsia="zh-CN"/>
        </w:rPr>
        <w:t>9.4 对与评标活动有关的工作人员的纪律要求</w:t>
      </w:r>
    </w:p>
    <w:p>
      <w:pPr>
        <w:pStyle w:val="10"/>
        <w:spacing w:before="0" w:line="460" w:lineRule="exact"/>
        <w:ind w:left="0"/>
        <w:rPr>
          <w:rFonts w:asciiTheme="minorEastAsia" w:hAnsiTheme="minorEastAsia" w:eastAsiaTheme="minorEastAsia"/>
          <w:lang w:eastAsia="zh-CN"/>
        </w:rPr>
      </w:pPr>
      <w:r>
        <w:rPr>
          <w:rFonts w:asciiTheme="minorEastAsia" w:hAnsiTheme="minorEastAsia" w:eastAsiaTheme="minorEastAsia"/>
          <w:lang w:eastAsia="zh-CN"/>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10"/>
        <w:spacing w:before="0" w:line="460" w:lineRule="exact"/>
        <w:ind w:left="0"/>
        <w:rPr>
          <w:rFonts w:asciiTheme="minorEastAsia" w:hAnsiTheme="minorEastAsia" w:eastAsiaTheme="minorEastAsia"/>
          <w:lang w:eastAsia="zh-CN"/>
        </w:rPr>
      </w:pPr>
      <w:bookmarkStart w:id="50" w:name="9.5_投诉"/>
      <w:bookmarkEnd w:id="50"/>
      <w:r>
        <w:rPr>
          <w:rFonts w:asciiTheme="minorEastAsia" w:hAnsiTheme="minorEastAsia" w:eastAsiaTheme="minorEastAsia"/>
          <w:lang w:eastAsia="zh-CN"/>
        </w:rPr>
        <w:t>9.5 投诉</w:t>
      </w:r>
    </w:p>
    <w:p>
      <w:pPr>
        <w:pStyle w:val="10"/>
        <w:spacing w:before="0" w:line="460" w:lineRule="exact"/>
        <w:ind w:left="0"/>
        <w:rPr>
          <w:lang w:eastAsia="zh-CN"/>
        </w:rPr>
      </w:pPr>
      <w:r>
        <w:rPr>
          <w:rFonts w:hint="eastAsia"/>
          <w:lang w:eastAsia="zh-CN"/>
        </w:rPr>
        <w:t>投诉人和其它利害关系人认为本次招标活动不符合法律、行政法规规定的，可以自知道或应当知道之日起3日内向有关行政监督部门投诉。投诉应有明确的请求和必要的证明材料。</w:t>
      </w:r>
    </w:p>
    <w:p>
      <w:pPr>
        <w:pStyle w:val="10"/>
        <w:spacing w:before="0" w:line="460" w:lineRule="exact"/>
        <w:ind w:left="0"/>
        <w:rPr>
          <w:rFonts w:asciiTheme="minorEastAsia" w:hAnsiTheme="minorEastAsia" w:eastAsiaTheme="minorEastAsia"/>
          <w:lang w:eastAsia="zh-CN"/>
        </w:rPr>
      </w:pPr>
      <w:r>
        <w:rPr>
          <w:rFonts w:asciiTheme="minorEastAsia" w:hAnsiTheme="minorEastAsia" w:eastAsiaTheme="minorEastAsia"/>
          <w:lang w:eastAsia="zh-CN"/>
        </w:rPr>
        <w:t>监督部门的联系方式见投标人须知前附表。</w:t>
      </w:r>
    </w:p>
    <w:p>
      <w:pPr>
        <w:spacing w:line="460" w:lineRule="exact"/>
        <w:ind w:left="100"/>
        <w:rPr>
          <w:rFonts w:ascii="宋体" w:hAnsi="宋体" w:eastAsia="宋体" w:cs="宋体"/>
          <w:sz w:val="24"/>
          <w:szCs w:val="24"/>
          <w:lang w:eastAsia="zh-CN"/>
        </w:rPr>
      </w:pPr>
      <w:r>
        <w:rPr>
          <w:rFonts w:ascii="宋体" w:hAnsi="宋体" w:eastAsia="宋体" w:cs="宋体"/>
          <w:b/>
          <w:bCs/>
          <w:sz w:val="24"/>
          <w:szCs w:val="24"/>
          <w:lang w:eastAsia="zh-CN"/>
        </w:rPr>
        <w:t>10.需要补充的其他内容</w:t>
      </w:r>
    </w:p>
    <w:p>
      <w:pPr>
        <w:pStyle w:val="10"/>
        <w:spacing w:before="0" w:line="460" w:lineRule="exact"/>
        <w:rPr>
          <w:lang w:eastAsia="zh-CN"/>
        </w:rPr>
      </w:pPr>
      <w:bookmarkStart w:id="51" w:name="10.1自购买招标文件之日起，投标人应保证其提供的联系方式（电话、传真、电子邮件"/>
      <w:bookmarkEnd w:id="51"/>
      <w:r>
        <w:rPr>
          <w:rFonts w:hint="eastAsia"/>
          <w:lang w:eastAsia="zh-CN"/>
        </w:rPr>
        <w:t>10.1</w:t>
      </w:r>
      <w:r>
        <w:rPr>
          <w:rFonts w:hint="eastAsia"/>
          <w:lang w:eastAsia="zh-CN"/>
        </w:rPr>
        <w:tab/>
      </w:r>
      <w:r>
        <w:rPr>
          <w:rFonts w:hint="eastAsia"/>
          <w:lang w:eastAsia="zh-CN"/>
        </w:rPr>
        <w:t>自下载招标文件之日起， 投标人应随时关注</w:t>
      </w:r>
      <w:r>
        <w:rPr>
          <w:rFonts w:hint="eastAsia"/>
          <w:szCs w:val="28"/>
          <w:lang w:eastAsia="zh-CN"/>
        </w:rPr>
        <w:t>上饶市交通建设投资集团有限公司（</w:t>
      </w:r>
      <w:r>
        <w:rPr>
          <w:szCs w:val="28"/>
          <w:lang w:eastAsia="zh-CN"/>
        </w:rPr>
        <w:t>http://www.jxsrjt.com/</w:t>
      </w:r>
      <w:r>
        <w:rPr>
          <w:rFonts w:hint="eastAsia"/>
          <w:szCs w:val="28"/>
          <w:lang w:eastAsia="zh-CN"/>
        </w:rPr>
        <w:t>）、</w:t>
      </w:r>
      <w:r>
        <w:rPr>
          <w:rFonts w:hint="eastAsia" w:cs="宋体"/>
          <w:color w:val="000000" w:themeColor="text1"/>
          <w:highlight w:val="white"/>
          <w:lang w:eastAsia="zh-CN"/>
          <w14:textFill>
            <w14:solidFill>
              <w14:schemeClr w14:val="tx1"/>
            </w14:solidFill>
          </w14:textFill>
        </w:rPr>
        <w:t>上饶京宝路桥工程有限公司</w:t>
      </w:r>
      <w:r>
        <w:rPr>
          <w:rFonts w:hint="eastAsia" w:cs="Times New Roman"/>
          <w:bCs/>
          <w:color w:val="000000"/>
          <w:lang w:eastAsia="zh-CN"/>
        </w:rPr>
        <w:t>（</w:t>
      </w:r>
      <w:r>
        <w:rPr>
          <w:rFonts w:hint="eastAsia" w:ascii="宋体" w:hAnsi="宋体" w:eastAsia="宋体" w:cs="Times New Roman"/>
          <w:bCs/>
          <w:color w:val="000000"/>
          <w:sz w:val="24"/>
        </w:rPr>
        <w:t>http://srjblq.com/</w:t>
      </w:r>
      <w:r>
        <w:rPr>
          <w:rFonts w:hint="eastAsia" w:cs="Times New Roman"/>
          <w:bCs/>
          <w:color w:val="000000"/>
          <w:lang w:eastAsia="zh-CN"/>
        </w:rPr>
        <w:t>）网上</w:t>
      </w:r>
      <w:r>
        <w:rPr>
          <w:rFonts w:hint="eastAsia"/>
          <w:lang w:eastAsia="zh-CN"/>
        </w:rPr>
        <w:t>的招标信息更新，以保证能及时下载招标文件的澄清或修改等信息。特别需要说明的是，招标人的各项通知、文件均通过网络发布，即默认为已送达投标人，若因投标人未及时上网查收等原因导致的不利后果由投标人自行承担。</w:t>
      </w:r>
    </w:p>
    <w:p>
      <w:pPr>
        <w:pStyle w:val="10"/>
        <w:spacing w:before="0" w:line="460" w:lineRule="exact"/>
        <w:rPr>
          <w:lang w:eastAsia="zh-CN"/>
        </w:rPr>
      </w:pPr>
      <w:r>
        <w:rPr>
          <w:lang w:eastAsia="zh-CN"/>
        </w:rPr>
        <w:t>需要补充的其他内容：见投标人须知前附表。</w:t>
      </w: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spacing w:line="360" w:lineRule="exact"/>
        <w:ind w:left="240"/>
        <w:rPr>
          <w:rFonts w:ascii="宋体" w:hAnsi="宋体" w:eastAsia="宋体" w:cs="宋体"/>
          <w:b/>
          <w:bCs/>
          <w:spacing w:val="-1"/>
          <w:sz w:val="28"/>
          <w:szCs w:val="28"/>
          <w:lang w:eastAsia="zh-CN"/>
        </w:rPr>
      </w:pPr>
      <w:bookmarkStart w:id="52" w:name="附表一：开标记录表"/>
      <w:bookmarkEnd w:id="52"/>
      <w:bookmarkStart w:id="53" w:name="10._需要补充的其他内容"/>
      <w:bookmarkEnd w:id="53"/>
    </w:p>
    <w:p>
      <w:pPr>
        <w:spacing w:line="360" w:lineRule="exact"/>
        <w:ind w:left="240"/>
        <w:rPr>
          <w:rFonts w:ascii="宋体" w:hAnsi="宋体" w:eastAsia="宋体" w:cs="宋体"/>
          <w:sz w:val="28"/>
          <w:szCs w:val="28"/>
          <w:lang w:eastAsia="zh-CN"/>
        </w:rPr>
      </w:pPr>
      <w:r>
        <w:rPr>
          <w:rFonts w:ascii="宋体" w:hAnsi="宋体" w:eastAsia="宋体" w:cs="宋体"/>
          <w:b/>
          <w:bCs/>
          <w:spacing w:val="-1"/>
          <w:sz w:val="28"/>
          <w:szCs w:val="28"/>
          <w:lang w:eastAsia="zh-CN"/>
        </w:rPr>
        <w:t>附表一：开标记录表</w:t>
      </w:r>
    </w:p>
    <w:p>
      <w:pPr>
        <w:tabs>
          <w:tab w:val="left" w:pos="1475"/>
        </w:tabs>
        <w:ind w:left="240"/>
        <w:rPr>
          <w:rFonts w:ascii="宋体" w:hAnsi="宋体" w:eastAsia="宋体" w:cs="宋体"/>
          <w:sz w:val="28"/>
          <w:szCs w:val="28"/>
          <w:lang w:eastAsia="zh-CN"/>
        </w:rPr>
      </w:pPr>
      <w:r>
        <w:rPr>
          <w:rFonts w:ascii="Times New Roman" w:hAnsi="Times New Roman" w:eastAsia="Times New Roman" w:cs="Times New Roman"/>
          <w:b/>
          <w:bCs/>
          <w:sz w:val="28"/>
          <w:szCs w:val="28"/>
          <w:u w:val="single" w:color="000000"/>
          <w:lang w:eastAsia="zh-CN"/>
        </w:rPr>
        <w:tab/>
      </w:r>
      <w:r>
        <w:rPr>
          <w:rFonts w:ascii="Times New Roman" w:hAnsi="Times New Roman" w:eastAsia="Times New Roman" w:cs="Times New Roman"/>
          <w:b/>
          <w:bCs/>
          <w:sz w:val="28"/>
          <w:szCs w:val="28"/>
          <w:lang w:eastAsia="zh-CN"/>
        </w:rPr>
        <w:t>（项目名称）</w:t>
      </w:r>
      <w:r>
        <w:rPr>
          <w:rFonts w:ascii="宋体" w:hAnsi="宋体" w:eastAsia="宋体" w:cs="宋体"/>
          <w:b/>
          <w:bCs/>
          <w:sz w:val="28"/>
          <w:szCs w:val="28"/>
          <w:lang w:eastAsia="zh-CN"/>
        </w:rPr>
        <w:t>开标记录表</w:t>
      </w:r>
    </w:p>
    <w:p>
      <w:pPr>
        <w:pStyle w:val="10"/>
        <w:tabs>
          <w:tab w:val="left" w:pos="6619"/>
          <w:tab w:val="left" w:pos="7255"/>
          <w:tab w:val="left" w:pos="7891"/>
          <w:tab w:val="left" w:pos="8527"/>
        </w:tabs>
        <w:spacing w:before="26" w:line="313" w:lineRule="exact"/>
        <w:jc w:val="right"/>
        <w:rPr>
          <w:lang w:eastAsia="zh-CN"/>
        </w:rPr>
      </w:pPr>
      <w:r>
        <w:rPr>
          <w:spacing w:val="6"/>
          <w:lang w:eastAsia="zh-CN"/>
        </w:rPr>
        <w:t>开标时间：</w:t>
      </w:r>
      <w:r>
        <w:rPr>
          <w:lang w:eastAsia="zh-CN"/>
        </w:rPr>
        <w:t>年月日时分</w:t>
      </w:r>
    </w:p>
    <w:p>
      <w:pPr>
        <w:spacing w:before="10"/>
        <w:rPr>
          <w:rFonts w:ascii="宋体" w:hAnsi="宋体" w:eastAsia="宋体" w:cs="宋体"/>
          <w:sz w:val="2"/>
          <w:szCs w:val="2"/>
          <w:lang w:eastAsia="zh-CN"/>
        </w:rPr>
      </w:pPr>
    </w:p>
    <w:tbl>
      <w:tblPr>
        <w:tblStyle w:val="26"/>
        <w:tblW w:w="0" w:type="auto"/>
        <w:tblInd w:w="15" w:type="dxa"/>
        <w:tblLayout w:type="fixed"/>
        <w:tblCellMar>
          <w:top w:w="0" w:type="dxa"/>
          <w:left w:w="0" w:type="dxa"/>
          <w:bottom w:w="0" w:type="dxa"/>
          <w:right w:w="0" w:type="dxa"/>
        </w:tblCellMar>
      </w:tblPr>
      <w:tblGrid>
        <w:gridCol w:w="741"/>
        <w:gridCol w:w="2018"/>
        <w:gridCol w:w="1316"/>
        <w:gridCol w:w="1326"/>
        <w:gridCol w:w="1288"/>
        <w:gridCol w:w="1325"/>
        <w:gridCol w:w="1324"/>
      </w:tblGrid>
      <w:tr>
        <w:trPr>
          <w:trHeight w:val="648" w:hRule="exact"/>
        </w:trPr>
        <w:tc>
          <w:tcPr>
            <w:tcW w:w="741" w:type="dxa"/>
            <w:tcBorders>
              <w:top w:val="single" w:color="000000" w:sz="12" w:space="0"/>
              <w:left w:val="single" w:color="000000" w:sz="12" w:space="0"/>
              <w:bottom w:val="single" w:color="000000" w:sz="8" w:space="0"/>
              <w:right w:val="single" w:color="000000" w:sz="8" w:space="0"/>
            </w:tcBorders>
          </w:tcPr>
          <w:p>
            <w:pPr>
              <w:pStyle w:val="37"/>
              <w:spacing w:line="276" w:lineRule="exact"/>
              <w:ind w:left="184"/>
              <w:rPr>
                <w:rFonts w:ascii="宋体" w:hAnsi="宋体" w:eastAsia="宋体" w:cs="宋体"/>
                <w:sz w:val="24"/>
                <w:szCs w:val="24"/>
              </w:rPr>
            </w:pPr>
            <w:r>
              <w:rPr>
                <w:rFonts w:ascii="宋体" w:hAnsi="宋体" w:eastAsia="宋体" w:cs="宋体"/>
                <w:b/>
                <w:bCs/>
                <w:w w:val="99"/>
                <w:sz w:val="24"/>
                <w:szCs w:val="24"/>
              </w:rPr>
              <w:t>序</w:t>
            </w:r>
          </w:p>
          <w:p>
            <w:pPr>
              <w:pStyle w:val="37"/>
              <w:spacing w:line="312" w:lineRule="exact"/>
              <w:ind w:left="184"/>
              <w:rPr>
                <w:rFonts w:ascii="宋体" w:hAnsi="宋体" w:eastAsia="宋体" w:cs="宋体"/>
                <w:sz w:val="24"/>
                <w:szCs w:val="24"/>
              </w:rPr>
            </w:pPr>
            <w:r>
              <w:rPr>
                <w:rFonts w:ascii="宋体" w:hAnsi="宋体" w:eastAsia="宋体" w:cs="宋体"/>
                <w:b/>
                <w:bCs/>
                <w:w w:val="99"/>
                <w:sz w:val="24"/>
                <w:szCs w:val="24"/>
              </w:rPr>
              <w:t>号</w:t>
            </w:r>
          </w:p>
        </w:tc>
        <w:tc>
          <w:tcPr>
            <w:tcW w:w="2018" w:type="dxa"/>
            <w:tcBorders>
              <w:top w:val="single" w:color="000000" w:sz="12" w:space="0"/>
              <w:left w:val="single" w:color="000000" w:sz="8" w:space="0"/>
              <w:bottom w:val="single" w:color="000000" w:sz="8" w:space="0"/>
              <w:right w:val="single" w:color="000000" w:sz="8" w:space="0"/>
            </w:tcBorders>
          </w:tcPr>
          <w:p>
            <w:pPr>
              <w:pStyle w:val="37"/>
              <w:spacing w:before="117"/>
              <w:ind w:left="640"/>
              <w:rPr>
                <w:rFonts w:ascii="宋体" w:hAnsi="宋体" w:eastAsia="宋体" w:cs="宋体"/>
                <w:sz w:val="24"/>
                <w:szCs w:val="24"/>
              </w:rPr>
            </w:pPr>
            <w:r>
              <w:rPr>
                <w:rFonts w:ascii="宋体" w:hAnsi="宋体" w:eastAsia="宋体" w:cs="宋体"/>
                <w:b/>
                <w:bCs/>
                <w:sz w:val="24"/>
                <w:szCs w:val="24"/>
              </w:rPr>
              <w:t>投标人</w:t>
            </w:r>
          </w:p>
        </w:tc>
        <w:tc>
          <w:tcPr>
            <w:tcW w:w="1316" w:type="dxa"/>
            <w:tcBorders>
              <w:top w:val="single" w:color="000000" w:sz="12" w:space="0"/>
              <w:left w:val="single" w:color="000000" w:sz="8" w:space="0"/>
              <w:bottom w:val="single" w:color="000000" w:sz="8" w:space="0"/>
              <w:right w:val="single" w:color="000000" w:sz="8" w:space="0"/>
            </w:tcBorders>
          </w:tcPr>
          <w:p>
            <w:pPr>
              <w:pStyle w:val="37"/>
              <w:spacing w:before="117"/>
              <w:ind w:left="167"/>
              <w:rPr>
                <w:rFonts w:ascii="宋体" w:hAnsi="宋体" w:eastAsia="宋体" w:cs="宋体"/>
                <w:sz w:val="24"/>
                <w:szCs w:val="24"/>
              </w:rPr>
            </w:pPr>
            <w:r>
              <w:rPr>
                <w:rFonts w:ascii="宋体" w:hAnsi="宋体" w:eastAsia="宋体" w:cs="宋体"/>
                <w:b/>
                <w:bCs/>
                <w:sz w:val="24"/>
                <w:szCs w:val="24"/>
              </w:rPr>
              <w:t>送达情况</w:t>
            </w:r>
          </w:p>
        </w:tc>
        <w:tc>
          <w:tcPr>
            <w:tcW w:w="1326" w:type="dxa"/>
            <w:tcBorders>
              <w:top w:val="single" w:color="000000" w:sz="12" w:space="0"/>
              <w:left w:val="single" w:color="000000" w:sz="8" w:space="0"/>
              <w:bottom w:val="single" w:color="000000" w:sz="8" w:space="0"/>
              <w:right w:val="single" w:color="000000" w:sz="8" w:space="0"/>
            </w:tcBorders>
          </w:tcPr>
          <w:p>
            <w:pPr>
              <w:pStyle w:val="37"/>
              <w:spacing w:before="117"/>
              <w:ind w:left="174"/>
              <w:rPr>
                <w:rFonts w:ascii="宋体" w:hAnsi="宋体" w:eastAsia="宋体" w:cs="宋体"/>
                <w:sz w:val="24"/>
                <w:szCs w:val="24"/>
              </w:rPr>
            </w:pPr>
            <w:r>
              <w:rPr>
                <w:rFonts w:ascii="宋体" w:hAnsi="宋体" w:eastAsia="宋体" w:cs="宋体"/>
                <w:b/>
                <w:bCs/>
                <w:sz w:val="24"/>
                <w:szCs w:val="24"/>
              </w:rPr>
              <w:t>密封情况</w:t>
            </w:r>
          </w:p>
        </w:tc>
        <w:tc>
          <w:tcPr>
            <w:tcW w:w="1288" w:type="dxa"/>
            <w:tcBorders>
              <w:top w:val="single" w:color="000000" w:sz="12" w:space="0"/>
              <w:left w:val="single" w:color="000000" w:sz="8" w:space="0"/>
              <w:bottom w:val="single" w:color="000000" w:sz="8" w:space="0"/>
              <w:right w:val="single" w:color="000000" w:sz="8" w:space="0"/>
            </w:tcBorders>
          </w:tcPr>
          <w:p>
            <w:pPr>
              <w:pStyle w:val="37"/>
              <w:spacing w:line="276" w:lineRule="exact"/>
              <w:ind w:right="1"/>
              <w:jc w:val="center"/>
              <w:rPr>
                <w:rFonts w:ascii="宋体" w:hAnsi="宋体" w:eastAsia="宋体" w:cs="宋体"/>
                <w:sz w:val="24"/>
                <w:szCs w:val="24"/>
              </w:rPr>
            </w:pPr>
            <w:r>
              <w:rPr>
                <w:rFonts w:ascii="宋体" w:hAnsi="宋体" w:eastAsia="宋体" w:cs="宋体"/>
                <w:b/>
                <w:bCs/>
                <w:sz w:val="24"/>
                <w:szCs w:val="24"/>
              </w:rPr>
              <w:t>投标</w:t>
            </w:r>
          </w:p>
          <w:p>
            <w:pPr>
              <w:pStyle w:val="37"/>
              <w:spacing w:line="312" w:lineRule="exact"/>
              <w:ind w:left="1"/>
              <w:jc w:val="center"/>
              <w:rPr>
                <w:rFonts w:ascii="宋体" w:hAnsi="宋体" w:eastAsia="宋体" w:cs="宋体"/>
                <w:sz w:val="24"/>
                <w:szCs w:val="24"/>
              </w:rPr>
            </w:pPr>
            <w:r>
              <w:rPr>
                <w:rFonts w:ascii="宋体" w:hAnsi="宋体" w:eastAsia="宋体" w:cs="宋体"/>
                <w:b/>
                <w:bCs/>
                <w:sz w:val="24"/>
                <w:szCs w:val="24"/>
              </w:rPr>
              <w:t>保证金</w:t>
            </w:r>
          </w:p>
        </w:tc>
        <w:tc>
          <w:tcPr>
            <w:tcW w:w="1325" w:type="dxa"/>
            <w:tcBorders>
              <w:top w:val="single" w:color="000000" w:sz="12" w:space="0"/>
              <w:left w:val="single" w:color="000000" w:sz="8" w:space="0"/>
              <w:bottom w:val="single" w:color="000000" w:sz="8" w:space="0"/>
              <w:right w:val="single" w:color="000000" w:sz="8" w:space="0"/>
            </w:tcBorders>
          </w:tcPr>
          <w:p>
            <w:pPr>
              <w:pStyle w:val="37"/>
              <w:spacing w:before="117"/>
              <w:ind w:left="411"/>
              <w:rPr>
                <w:rFonts w:ascii="宋体" w:hAnsi="宋体" w:eastAsia="宋体" w:cs="宋体"/>
                <w:sz w:val="24"/>
                <w:szCs w:val="24"/>
              </w:rPr>
            </w:pPr>
            <w:r>
              <w:rPr>
                <w:rFonts w:ascii="宋体" w:hAnsi="宋体" w:eastAsia="宋体" w:cs="宋体"/>
                <w:b/>
                <w:bCs/>
                <w:sz w:val="24"/>
                <w:szCs w:val="24"/>
              </w:rPr>
              <w:t>备注</w:t>
            </w:r>
          </w:p>
        </w:tc>
        <w:tc>
          <w:tcPr>
            <w:tcW w:w="1324" w:type="dxa"/>
            <w:tcBorders>
              <w:top w:val="single" w:color="000000" w:sz="12" w:space="0"/>
              <w:left w:val="single" w:color="000000" w:sz="8" w:space="0"/>
              <w:bottom w:val="single" w:color="000000" w:sz="8" w:space="0"/>
              <w:right w:val="single" w:color="000000" w:sz="12" w:space="0"/>
            </w:tcBorders>
          </w:tcPr>
          <w:p>
            <w:pPr>
              <w:pStyle w:val="37"/>
              <w:spacing w:before="117"/>
              <w:ind w:left="411"/>
              <w:rPr>
                <w:rFonts w:ascii="宋体" w:hAnsi="宋体" w:eastAsia="宋体" w:cs="宋体"/>
                <w:sz w:val="24"/>
                <w:szCs w:val="24"/>
              </w:rPr>
            </w:pPr>
            <w:r>
              <w:rPr>
                <w:rFonts w:ascii="宋体" w:hAnsi="宋体" w:eastAsia="宋体" w:cs="宋体"/>
                <w:b/>
                <w:bCs/>
                <w:sz w:val="24"/>
                <w:szCs w:val="24"/>
              </w:rPr>
              <w:t>签名</w:t>
            </w:r>
          </w:p>
        </w:tc>
      </w:tr>
      <w:tr>
        <w:tblPrEx>
          <w:tblCellMar>
            <w:top w:w="0" w:type="dxa"/>
            <w:left w:w="0" w:type="dxa"/>
            <w:bottom w:w="0" w:type="dxa"/>
            <w:right w:w="0" w:type="dxa"/>
          </w:tblCellMar>
        </w:tblPrEx>
        <w:trPr>
          <w:trHeight w:val="540"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40"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571" w:hRule="exact"/>
        </w:trPr>
        <w:tc>
          <w:tcPr>
            <w:tcW w:w="741" w:type="dxa"/>
            <w:tcBorders>
              <w:top w:val="single" w:color="000000" w:sz="8" w:space="0"/>
              <w:left w:val="single" w:color="000000" w:sz="12" w:space="0"/>
              <w:bottom w:val="single" w:color="000000" w:sz="8" w:space="0"/>
              <w:right w:val="single" w:color="000000" w:sz="8" w:space="0"/>
            </w:tcBorders>
          </w:tcPr>
          <w:p/>
        </w:tc>
        <w:tc>
          <w:tcPr>
            <w:tcW w:w="2018" w:type="dxa"/>
            <w:tcBorders>
              <w:top w:val="single" w:color="000000" w:sz="8" w:space="0"/>
              <w:left w:val="single" w:color="000000" w:sz="8" w:space="0"/>
              <w:bottom w:val="single" w:color="000000" w:sz="8" w:space="0"/>
              <w:right w:val="single" w:color="000000" w:sz="8" w:space="0"/>
            </w:tcBorders>
          </w:tcPr>
          <w:p/>
        </w:tc>
        <w:tc>
          <w:tcPr>
            <w:tcW w:w="1316" w:type="dxa"/>
            <w:tcBorders>
              <w:top w:val="single" w:color="000000" w:sz="8" w:space="0"/>
              <w:left w:val="single" w:color="000000" w:sz="8" w:space="0"/>
              <w:bottom w:val="single" w:color="000000" w:sz="8" w:space="0"/>
              <w:right w:val="single" w:color="000000" w:sz="8" w:space="0"/>
            </w:tcBorders>
          </w:tcPr>
          <w:p/>
        </w:tc>
        <w:tc>
          <w:tcPr>
            <w:tcW w:w="1326" w:type="dxa"/>
            <w:tcBorders>
              <w:top w:val="single" w:color="000000" w:sz="8" w:space="0"/>
              <w:left w:val="single" w:color="000000" w:sz="8" w:space="0"/>
              <w:bottom w:val="single" w:color="000000" w:sz="8" w:space="0"/>
              <w:right w:val="single" w:color="000000" w:sz="8" w:space="0"/>
            </w:tcBorders>
          </w:tcPr>
          <w:p/>
        </w:tc>
        <w:tc>
          <w:tcPr>
            <w:tcW w:w="1288" w:type="dxa"/>
            <w:tcBorders>
              <w:top w:val="single" w:color="000000" w:sz="8" w:space="0"/>
              <w:left w:val="single" w:color="000000" w:sz="8" w:space="0"/>
              <w:bottom w:val="single" w:color="000000" w:sz="8" w:space="0"/>
              <w:right w:val="single" w:color="000000" w:sz="8" w:space="0"/>
            </w:tcBorders>
          </w:tcPr>
          <w:p/>
        </w:tc>
        <w:tc>
          <w:tcPr>
            <w:tcW w:w="1325" w:type="dxa"/>
            <w:tcBorders>
              <w:top w:val="single" w:color="000000" w:sz="8" w:space="0"/>
              <w:left w:val="single" w:color="000000" w:sz="8" w:space="0"/>
              <w:bottom w:val="single" w:color="000000" w:sz="8" w:space="0"/>
              <w:right w:val="single" w:color="000000" w:sz="8" w:space="0"/>
            </w:tcBorders>
          </w:tcPr>
          <w:p/>
        </w:tc>
        <w:tc>
          <w:tcPr>
            <w:tcW w:w="1324" w:type="dxa"/>
            <w:tcBorders>
              <w:top w:val="single" w:color="000000" w:sz="8" w:space="0"/>
              <w:left w:val="single" w:color="000000" w:sz="8" w:space="0"/>
              <w:bottom w:val="single" w:color="000000" w:sz="8" w:space="0"/>
              <w:right w:val="single" w:color="000000" w:sz="12" w:space="0"/>
            </w:tcBorders>
          </w:tcPr>
          <w:p/>
        </w:tc>
      </w:tr>
      <w:tr>
        <w:tblPrEx>
          <w:tblCellMar>
            <w:top w:w="0" w:type="dxa"/>
            <w:left w:w="0" w:type="dxa"/>
            <w:bottom w:w="0" w:type="dxa"/>
            <w:right w:w="0" w:type="dxa"/>
          </w:tblCellMar>
        </w:tblPrEx>
        <w:trPr>
          <w:trHeight w:val="607" w:hRule="exact"/>
        </w:trPr>
        <w:tc>
          <w:tcPr>
            <w:tcW w:w="741" w:type="dxa"/>
            <w:tcBorders>
              <w:top w:val="single" w:color="000000" w:sz="8" w:space="0"/>
              <w:left w:val="single" w:color="000000" w:sz="12" w:space="0"/>
              <w:bottom w:val="single" w:color="000000" w:sz="12" w:space="0"/>
              <w:right w:val="single" w:color="000000" w:sz="8" w:space="0"/>
            </w:tcBorders>
          </w:tcPr>
          <w:p/>
        </w:tc>
        <w:tc>
          <w:tcPr>
            <w:tcW w:w="2018" w:type="dxa"/>
            <w:tcBorders>
              <w:top w:val="single" w:color="000000" w:sz="8" w:space="0"/>
              <w:left w:val="single" w:color="000000" w:sz="8" w:space="0"/>
              <w:bottom w:val="single" w:color="000000" w:sz="12" w:space="0"/>
              <w:right w:val="single" w:color="000000" w:sz="8" w:space="0"/>
            </w:tcBorders>
          </w:tcPr>
          <w:p/>
        </w:tc>
        <w:tc>
          <w:tcPr>
            <w:tcW w:w="1316" w:type="dxa"/>
            <w:tcBorders>
              <w:top w:val="single" w:color="000000" w:sz="8" w:space="0"/>
              <w:left w:val="single" w:color="000000" w:sz="8" w:space="0"/>
              <w:bottom w:val="single" w:color="000000" w:sz="12" w:space="0"/>
              <w:right w:val="single" w:color="000000" w:sz="8" w:space="0"/>
            </w:tcBorders>
          </w:tcPr>
          <w:p/>
        </w:tc>
        <w:tc>
          <w:tcPr>
            <w:tcW w:w="1326" w:type="dxa"/>
            <w:tcBorders>
              <w:top w:val="single" w:color="000000" w:sz="8" w:space="0"/>
              <w:left w:val="single" w:color="000000" w:sz="8" w:space="0"/>
              <w:bottom w:val="single" w:color="000000" w:sz="12" w:space="0"/>
              <w:right w:val="single" w:color="000000" w:sz="8" w:space="0"/>
            </w:tcBorders>
          </w:tcPr>
          <w:p/>
        </w:tc>
        <w:tc>
          <w:tcPr>
            <w:tcW w:w="1288" w:type="dxa"/>
            <w:tcBorders>
              <w:top w:val="single" w:color="000000" w:sz="8" w:space="0"/>
              <w:left w:val="single" w:color="000000" w:sz="8" w:space="0"/>
              <w:bottom w:val="single" w:color="000000" w:sz="12" w:space="0"/>
              <w:right w:val="single" w:color="000000" w:sz="8" w:space="0"/>
            </w:tcBorders>
          </w:tcPr>
          <w:p/>
        </w:tc>
        <w:tc>
          <w:tcPr>
            <w:tcW w:w="1325" w:type="dxa"/>
            <w:tcBorders>
              <w:top w:val="single" w:color="000000" w:sz="8" w:space="0"/>
              <w:left w:val="single" w:color="000000" w:sz="8" w:space="0"/>
              <w:bottom w:val="single" w:color="000000" w:sz="12" w:space="0"/>
              <w:right w:val="single" w:color="000000" w:sz="8" w:space="0"/>
            </w:tcBorders>
          </w:tcPr>
          <w:p/>
        </w:tc>
        <w:tc>
          <w:tcPr>
            <w:tcW w:w="1324" w:type="dxa"/>
            <w:tcBorders>
              <w:top w:val="single" w:color="000000" w:sz="8" w:space="0"/>
              <w:left w:val="single" w:color="000000" w:sz="8" w:space="0"/>
              <w:bottom w:val="single" w:color="000000" w:sz="12" w:space="0"/>
              <w:right w:val="single" w:color="000000" w:sz="12" w:space="0"/>
            </w:tcBorders>
          </w:tcPr>
          <w:p/>
        </w:tc>
      </w:tr>
    </w:tbl>
    <w:p>
      <w:pPr>
        <w:pStyle w:val="10"/>
        <w:tabs>
          <w:tab w:val="left" w:pos="2759"/>
          <w:tab w:val="left" w:pos="5279"/>
        </w:tabs>
        <w:spacing w:before="0" w:line="276" w:lineRule="exact"/>
        <w:ind w:left="240"/>
        <w:rPr>
          <w:lang w:eastAsia="zh-CN"/>
        </w:rPr>
      </w:pPr>
      <w:r>
        <w:rPr>
          <w:lang w:eastAsia="zh-CN"/>
        </w:rPr>
        <w:t>招标人代表：</w:t>
      </w:r>
      <w:r>
        <w:rPr>
          <w:lang w:eastAsia="zh-CN"/>
        </w:rPr>
        <w:tab/>
      </w:r>
      <w:r>
        <w:rPr>
          <w:lang w:eastAsia="zh-CN"/>
        </w:rPr>
        <w:t>记录人：</w:t>
      </w:r>
      <w:r>
        <w:rPr>
          <w:lang w:eastAsia="zh-CN"/>
        </w:rPr>
        <w:tab/>
      </w:r>
      <w:r>
        <w:rPr>
          <w:lang w:eastAsia="zh-CN"/>
        </w:rPr>
        <w:t>监标人：</w:t>
      </w:r>
    </w:p>
    <w:p>
      <w:pPr>
        <w:pStyle w:val="10"/>
        <w:tabs>
          <w:tab w:val="left" w:pos="2759"/>
          <w:tab w:val="left" w:pos="5279"/>
        </w:tabs>
        <w:spacing w:before="0" w:line="276" w:lineRule="exact"/>
        <w:ind w:left="240"/>
        <w:rPr>
          <w:lang w:eastAsia="zh-CN"/>
        </w:rPr>
      </w:pPr>
    </w:p>
    <w:p>
      <w:pPr>
        <w:pStyle w:val="10"/>
        <w:tabs>
          <w:tab w:val="left" w:pos="2759"/>
          <w:tab w:val="left" w:pos="5279"/>
        </w:tabs>
        <w:spacing w:before="0" w:line="276" w:lineRule="exact"/>
        <w:ind w:left="240"/>
        <w:rPr>
          <w:lang w:eastAsia="zh-CN"/>
        </w:rPr>
      </w:pPr>
    </w:p>
    <w:p>
      <w:pPr>
        <w:pStyle w:val="10"/>
        <w:tabs>
          <w:tab w:val="left" w:pos="2759"/>
          <w:tab w:val="left" w:pos="5279"/>
        </w:tabs>
        <w:spacing w:before="0" w:line="276" w:lineRule="exact"/>
        <w:ind w:left="240"/>
        <w:rPr>
          <w:lang w:eastAsia="zh-CN"/>
        </w:rPr>
      </w:pPr>
    </w:p>
    <w:p>
      <w:pPr>
        <w:pStyle w:val="10"/>
        <w:tabs>
          <w:tab w:val="left" w:pos="2759"/>
          <w:tab w:val="left" w:pos="5279"/>
        </w:tabs>
        <w:spacing w:before="0" w:line="276" w:lineRule="exact"/>
        <w:ind w:left="240"/>
        <w:rPr>
          <w:lang w:eastAsia="zh-CN"/>
        </w:rPr>
      </w:pPr>
    </w:p>
    <w:p>
      <w:pPr>
        <w:pStyle w:val="10"/>
        <w:tabs>
          <w:tab w:val="left" w:pos="2759"/>
          <w:tab w:val="left" w:pos="5279"/>
        </w:tabs>
        <w:spacing w:before="0" w:line="276" w:lineRule="exact"/>
        <w:ind w:left="240"/>
        <w:rPr>
          <w:lang w:eastAsia="zh-CN"/>
        </w:rPr>
      </w:pPr>
    </w:p>
    <w:p>
      <w:pPr>
        <w:pStyle w:val="10"/>
        <w:tabs>
          <w:tab w:val="left" w:pos="2759"/>
          <w:tab w:val="left" w:pos="5279"/>
        </w:tabs>
        <w:spacing w:before="0" w:line="276" w:lineRule="exact"/>
        <w:ind w:left="240"/>
        <w:rPr>
          <w:lang w:eastAsia="zh-CN"/>
        </w:rPr>
      </w:pPr>
    </w:p>
    <w:p>
      <w:pPr>
        <w:pStyle w:val="10"/>
        <w:tabs>
          <w:tab w:val="left" w:pos="2759"/>
          <w:tab w:val="left" w:pos="5279"/>
        </w:tabs>
        <w:spacing w:before="0" w:line="276" w:lineRule="exact"/>
        <w:ind w:left="0"/>
        <w:rPr>
          <w:lang w:eastAsia="zh-CN"/>
        </w:rPr>
      </w:pPr>
    </w:p>
    <w:p>
      <w:pPr>
        <w:pStyle w:val="10"/>
        <w:tabs>
          <w:tab w:val="left" w:pos="2759"/>
          <w:tab w:val="left" w:pos="5279"/>
        </w:tabs>
        <w:spacing w:before="0" w:line="276" w:lineRule="exact"/>
        <w:ind w:left="240"/>
        <w:rPr>
          <w:lang w:eastAsia="zh-CN"/>
        </w:rPr>
      </w:pPr>
    </w:p>
    <w:p>
      <w:pPr>
        <w:spacing w:before="7"/>
        <w:rPr>
          <w:rFonts w:ascii="宋体" w:hAnsi="宋体" w:eastAsia="宋体" w:cs="宋体"/>
          <w:sz w:val="23"/>
          <w:szCs w:val="23"/>
          <w:lang w:eastAsia="zh-CN"/>
        </w:rPr>
      </w:pPr>
    </w:p>
    <w:p>
      <w:pPr>
        <w:spacing w:before="7"/>
        <w:rPr>
          <w:rFonts w:ascii="宋体" w:hAnsi="宋体" w:eastAsia="宋体" w:cs="宋体"/>
          <w:sz w:val="23"/>
          <w:szCs w:val="23"/>
          <w:lang w:eastAsia="zh-CN"/>
        </w:rPr>
      </w:pPr>
    </w:p>
    <w:p>
      <w:pPr>
        <w:spacing w:before="7"/>
        <w:rPr>
          <w:rFonts w:ascii="宋体" w:hAnsi="宋体" w:eastAsia="宋体" w:cs="宋体"/>
          <w:sz w:val="23"/>
          <w:szCs w:val="23"/>
          <w:lang w:eastAsia="zh-CN"/>
        </w:rPr>
      </w:pPr>
    </w:p>
    <w:p>
      <w:pPr>
        <w:spacing w:line="360" w:lineRule="exact"/>
        <w:jc w:val="both"/>
        <w:rPr>
          <w:rFonts w:cs="宋体" w:asciiTheme="minorEastAsia" w:hAnsiTheme="minorEastAsia"/>
          <w:sz w:val="28"/>
          <w:szCs w:val="28"/>
          <w:lang w:eastAsia="zh-CN"/>
        </w:rPr>
      </w:pPr>
      <w:bookmarkStart w:id="54" w:name="附表二：开标记录表"/>
      <w:bookmarkEnd w:id="54"/>
      <w:r>
        <w:rPr>
          <w:rFonts w:cs="宋体" w:asciiTheme="minorEastAsia" w:hAnsiTheme="minorEastAsia"/>
          <w:b/>
          <w:bCs/>
          <w:sz w:val="28"/>
          <w:szCs w:val="28"/>
          <w:lang w:eastAsia="zh-CN"/>
        </w:rPr>
        <w:t>附表</w:t>
      </w:r>
      <w:r>
        <w:rPr>
          <w:rFonts w:cs="黑体" w:asciiTheme="minorEastAsia" w:hAnsiTheme="minorEastAsia"/>
          <w:b/>
          <w:bCs/>
          <w:sz w:val="28"/>
          <w:szCs w:val="28"/>
          <w:lang w:eastAsia="zh-CN"/>
        </w:rPr>
        <w:t>二</w:t>
      </w:r>
      <w:r>
        <w:rPr>
          <w:rFonts w:cs="宋体" w:asciiTheme="minorEastAsia" w:hAnsiTheme="minorEastAsia"/>
          <w:b/>
          <w:bCs/>
          <w:sz w:val="28"/>
          <w:szCs w:val="28"/>
          <w:lang w:eastAsia="zh-CN"/>
        </w:rPr>
        <w:t>：开标记录表</w:t>
      </w:r>
    </w:p>
    <w:p>
      <w:pPr>
        <w:spacing w:before="7"/>
        <w:rPr>
          <w:rFonts w:ascii="宋体" w:hAnsi="宋体" w:eastAsia="宋体" w:cs="宋体"/>
          <w:b/>
          <w:bCs/>
          <w:sz w:val="27"/>
          <w:szCs w:val="27"/>
          <w:lang w:eastAsia="zh-CN"/>
        </w:rPr>
      </w:pPr>
    </w:p>
    <w:p>
      <w:pPr>
        <w:tabs>
          <w:tab w:val="left" w:pos="4160"/>
        </w:tabs>
        <w:rPr>
          <w:rFonts w:ascii="宋体" w:hAnsi="宋体" w:eastAsia="宋体" w:cs="宋体"/>
          <w:b/>
          <w:bCs/>
          <w:sz w:val="28"/>
          <w:szCs w:val="28"/>
          <w:lang w:eastAsia="zh-CN"/>
        </w:rPr>
      </w:pPr>
      <w:r>
        <w:rPr>
          <w:rFonts w:ascii="Times New Roman" w:hAnsi="Times New Roman" w:eastAsia="Times New Roman" w:cs="Times New Roman"/>
          <w:b/>
          <w:bCs/>
          <w:sz w:val="28"/>
          <w:szCs w:val="28"/>
          <w:u w:val="single" w:color="000000"/>
          <w:lang w:eastAsia="zh-CN"/>
        </w:rPr>
        <w:tab/>
      </w:r>
      <w:r>
        <w:rPr>
          <w:rFonts w:cs="Times New Roman" w:asciiTheme="minorEastAsia" w:hAnsiTheme="minorEastAsia"/>
          <w:b/>
          <w:bCs/>
          <w:sz w:val="28"/>
          <w:szCs w:val="28"/>
          <w:lang w:eastAsia="zh-CN"/>
        </w:rPr>
        <w:t>（项目名称）</w:t>
      </w:r>
      <w:r>
        <w:rPr>
          <w:rFonts w:ascii="宋体" w:hAnsi="宋体" w:eastAsia="宋体" w:cs="宋体"/>
          <w:b/>
          <w:bCs/>
          <w:sz w:val="28"/>
          <w:szCs w:val="28"/>
          <w:lang w:eastAsia="zh-CN"/>
        </w:rPr>
        <w:t>（报价及工程量清单）</w:t>
      </w:r>
    </w:p>
    <w:p>
      <w:pPr>
        <w:tabs>
          <w:tab w:val="left" w:pos="4160"/>
        </w:tabs>
        <w:jc w:val="center"/>
        <w:rPr>
          <w:rFonts w:ascii="宋体" w:hAnsi="宋体" w:eastAsia="宋体" w:cs="宋体"/>
          <w:b/>
          <w:bCs/>
          <w:sz w:val="28"/>
          <w:szCs w:val="28"/>
          <w:lang w:eastAsia="zh-CN"/>
        </w:rPr>
      </w:pPr>
      <w:r>
        <w:rPr>
          <w:rFonts w:ascii="宋体" w:hAnsi="宋体" w:eastAsia="宋体" w:cs="宋体"/>
          <w:b/>
          <w:bCs/>
          <w:sz w:val="28"/>
          <w:szCs w:val="28"/>
          <w:lang w:eastAsia="zh-CN"/>
        </w:rPr>
        <w:t>开标记录表</w:t>
      </w:r>
    </w:p>
    <w:p>
      <w:pPr>
        <w:tabs>
          <w:tab w:val="left" w:pos="4160"/>
        </w:tabs>
        <w:jc w:val="center"/>
        <w:rPr>
          <w:rFonts w:ascii="宋体" w:hAnsi="宋体" w:eastAsia="宋体" w:cs="宋体"/>
          <w:b/>
          <w:bCs/>
          <w:sz w:val="28"/>
          <w:szCs w:val="28"/>
          <w:lang w:eastAsia="zh-CN"/>
        </w:rPr>
      </w:pPr>
    </w:p>
    <w:p>
      <w:pPr>
        <w:pStyle w:val="10"/>
        <w:tabs>
          <w:tab w:val="left" w:pos="6719"/>
          <w:tab w:val="left" w:pos="7319"/>
          <w:tab w:val="left" w:pos="7919"/>
          <w:tab w:val="left" w:pos="8519"/>
          <w:tab w:val="left" w:pos="9119"/>
        </w:tabs>
        <w:spacing w:before="0"/>
        <w:ind w:left="5039"/>
        <w:rPr>
          <w:lang w:eastAsia="zh-CN"/>
        </w:rPr>
      </w:pPr>
      <w:r>
        <w:rPr>
          <w:lang w:eastAsia="zh-CN"/>
        </w:rPr>
        <w:t>开标时间：</w:t>
      </w:r>
      <w:r>
        <w:rPr>
          <w:rFonts w:hint="eastAsia"/>
          <w:lang w:eastAsia="zh-CN"/>
        </w:rPr>
        <w:t xml:space="preserve"> </w:t>
      </w:r>
      <w:r>
        <w:rPr>
          <w:lang w:eastAsia="zh-CN"/>
        </w:rPr>
        <w:t>年</w:t>
      </w:r>
      <w:r>
        <w:rPr>
          <w:lang w:eastAsia="zh-CN"/>
        </w:rPr>
        <w:tab/>
      </w:r>
      <w:r>
        <w:rPr>
          <w:lang w:eastAsia="zh-CN"/>
        </w:rPr>
        <w:t>月</w:t>
      </w:r>
      <w:r>
        <w:rPr>
          <w:lang w:eastAsia="zh-CN"/>
        </w:rPr>
        <w:tab/>
      </w:r>
      <w:r>
        <w:rPr>
          <w:lang w:eastAsia="zh-CN"/>
        </w:rPr>
        <w:t>日</w:t>
      </w:r>
      <w:r>
        <w:rPr>
          <w:lang w:eastAsia="zh-CN"/>
        </w:rPr>
        <w:tab/>
      </w:r>
      <w:r>
        <w:rPr>
          <w:lang w:eastAsia="zh-CN"/>
        </w:rPr>
        <w:t>时</w:t>
      </w:r>
      <w:r>
        <w:rPr>
          <w:lang w:eastAsia="zh-CN"/>
        </w:rPr>
        <w:tab/>
      </w:r>
      <w:r>
        <w:rPr>
          <w:lang w:eastAsia="zh-CN"/>
        </w:rPr>
        <w:t>分</w:t>
      </w:r>
    </w:p>
    <w:p>
      <w:pPr>
        <w:spacing w:before="9"/>
        <w:rPr>
          <w:rFonts w:ascii="宋体" w:hAnsi="宋体" w:eastAsia="宋体" w:cs="宋体"/>
          <w:sz w:val="16"/>
          <w:szCs w:val="16"/>
          <w:lang w:eastAsia="zh-CN"/>
        </w:rPr>
      </w:pPr>
    </w:p>
    <w:tbl>
      <w:tblPr>
        <w:tblStyle w:val="26"/>
        <w:tblW w:w="0" w:type="auto"/>
        <w:tblInd w:w="101" w:type="dxa"/>
        <w:tblLayout w:type="fixed"/>
        <w:tblCellMar>
          <w:top w:w="0" w:type="dxa"/>
          <w:left w:w="0" w:type="dxa"/>
          <w:bottom w:w="0" w:type="dxa"/>
          <w:right w:w="0" w:type="dxa"/>
        </w:tblCellMar>
      </w:tblPr>
      <w:tblGrid>
        <w:gridCol w:w="1014"/>
        <w:gridCol w:w="1014"/>
        <w:gridCol w:w="1014"/>
        <w:gridCol w:w="1290"/>
        <w:gridCol w:w="1254"/>
        <w:gridCol w:w="1402"/>
        <w:gridCol w:w="1034"/>
        <w:gridCol w:w="1028"/>
      </w:tblGrid>
      <w:tr>
        <w:tblPrEx>
          <w:tblCellMar>
            <w:top w:w="0" w:type="dxa"/>
            <w:left w:w="0" w:type="dxa"/>
            <w:bottom w:w="0" w:type="dxa"/>
            <w:right w:w="0" w:type="dxa"/>
          </w:tblCellMar>
        </w:tblPrEx>
        <w:trPr>
          <w:trHeight w:val="884" w:hRule="exact"/>
        </w:trPr>
        <w:tc>
          <w:tcPr>
            <w:tcW w:w="1014" w:type="dxa"/>
            <w:tcBorders>
              <w:top w:val="single" w:color="000000" w:sz="12" w:space="0"/>
              <w:left w:val="single" w:color="000000" w:sz="12" w:space="0"/>
              <w:bottom w:val="single" w:color="000000" w:sz="6" w:space="0"/>
              <w:right w:val="single" w:color="000000" w:sz="6" w:space="0"/>
            </w:tcBorders>
          </w:tcPr>
          <w:p>
            <w:pPr>
              <w:pStyle w:val="37"/>
              <w:spacing w:before="2"/>
              <w:rPr>
                <w:rFonts w:ascii="宋体" w:hAnsi="宋体" w:eastAsia="宋体" w:cs="宋体"/>
                <w:sz w:val="18"/>
                <w:szCs w:val="18"/>
                <w:lang w:eastAsia="zh-CN"/>
              </w:rPr>
            </w:pPr>
          </w:p>
          <w:p>
            <w:pPr>
              <w:pStyle w:val="37"/>
              <w:ind w:left="257"/>
              <w:rPr>
                <w:rFonts w:ascii="宋体" w:hAnsi="宋体" w:eastAsia="宋体" w:cs="宋体"/>
                <w:sz w:val="24"/>
                <w:szCs w:val="24"/>
              </w:rPr>
            </w:pPr>
            <w:r>
              <w:rPr>
                <w:rFonts w:ascii="宋体" w:hAnsi="宋体" w:eastAsia="宋体" w:cs="宋体"/>
                <w:b/>
                <w:bCs/>
                <w:sz w:val="24"/>
                <w:szCs w:val="24"/>
              </w:rPr>
              <w:t>序号</w:t>
            </w:r>
          </w:p>
        </w:tc>
        <w:tc>
          <w:tcPr>
            <w:tcW w:w="1014" w:type="dxa"/>
            <w:tcBorders>
              <w:top w:val="single" w:color="000000" w:sz="12" w:space="0"/>
              <w:left w:val="single" w:color="000000" w:sz="6" w:space="0"/>
              <w:bottom w:val="single" w:color="000000" w:sz="6" w:space="0"/>
              <w:right w:val="single" w:color="000000" w:sz="6" w:space="0"/>
            </w:tcBorders>
          </w:tcPr>
          <w:p>
            <w:pPr>
              <w:pStyle w:val="37"/>
              <w:spacing w:before="2"/>
              <w:rPr>
                <w:rFonts w:ascii="宋体" w:hAnsi="宋体" w:eastAsia="宋体" w:cs="宋体"/>
                <w:sz w:val="18"/>
                <w:szCs w:val="18"/>
              </w:rPr>
            </w:pPr>
          </w:p>
          <w:p>
            <w:pPr>
              <w:pStyle w:val="37"/>
              <w:ind w:left="138"/>
              <w:rPr>
                <w:rFonts w:ascii="宋体" w:hAnsi="宋体" w:eastAsia="宋体" w:cs="宋体"/>
                <w:sz w:val="24"/>
                <w:szCs w:val="24"/>
              </w:rPr>
            </w:pPr>
            <w:r>
              <w:rPr>
                <w:rFonts w:ascii="宋体" w:hAnsi="宋体" w:eastAsia="宋体" w:cs="宋体"/>
                <w:b/>
                <w:bCs/>
                <w:sz w:val="24"/>
                <w:szCs w:val="24"/>
              </w:rPr>
              <w:t>投标人</w:t>
            </w:r>
          </w:p>
        </w:tc>
        <w:tc>
          <w:tcPr>
            <w:tcW w:w="1014" w:type="dxa"/>
            <w:tcBorders>
              <w:top w:val="single" w:color="000000" w:sz="12" w:space="0"/>
              <w:left w:val="single" w:color="000000" w:sz="6" w:space="0"/>
              <w:bottom w:val="single" w:color="000000" w:sz="6" w:space="0"/>
              <w:right w:val="single" w:color="000000" w:sz="6" w:space="0"/>
            </w:tcBorders>
          </w:tcPr>
          <w:p>
            <w:pPr>
              <w:pStyle w:val="37"/>
              <w:spacing w:before="2"/>
              <w:rPr>
                <w:rFonts w:ascii="宋体" w:hAnsi="宋体" w:eastAsia="宋体" w:cs="宋体"/>
                <w:sz w:val="18"/>
                <w:szCs w:val="18"/>
              </w:rPr>
            </w:pPr>
          </w:p>
          <w:p>
            <w:pPr>
              <w:pStyle w:val="37"/>
              <w:ind w:left="19"/>
              <w:rPr>
                <w:rFonts w:ascii="宋体" w:hAnsi="宋体" w:eastAsia="宋体" w:cs="宋体"/>
                <w:sz w:val="24"/>
                <w:szCs w:val="24"/>
              </w:rPr>
            </w:pPr>
            <w:r>
              <w:rPr>
                <w:rFonts w:ascii="宋体" w:hAnsi="宋体" w:eastAsia="宋体" w:cs="宋体"/>
                <w:b/>
                <w:bCs/>
                <w:sz w:val="24"/>
                <w:szCs w:val="24"/>
              </w:rPr>
              <w:t>送达情况</w:t>
            </w:r>
          </w:p>
        </w:tc>
        <w:tc>
          <w:tcPr>
            <w:tcW w:w="1290" w:type="dxa"/>
            <w:tcBorders>
              <w:top w:val="single" w:color="000000" w:sz="12" w:space="0"/>
              <w:left w:val="single" w:color="000000" w:sz="6" w:space="0"/>
              <w:bottom w:val="single" w:color="000000" w:sz="6" w:space="0"/>
              <w:right w:val="single" w:color="000000" w:sz="6" w:space="0"/>
            </w:tcBorders>
          </w:tcPr>
          <w:p>
            <w:pPr>
              <w:pStyle w:val="37"/>
              <w:spacing w:before="2"/>
              <w:rPr>
                <w:rFonts w:ascii="宋体" w:hAnsi="宋体" w:eastAsia="宋体" w:cs="宋体"/>
                <w:sz w:val="18"/>
                <w:szCs w:val="18"/>
              </w:rPr>
            </w:pPr>
          </w:p>
          <w:p>
            <w:pPr>
              <w:pStyle w:val="37"/>
              <w:ind w:left="157"/>
              <w:rPr>
                <w:rFonts w:ascii="宋体" w:hAnsi="宋体" w:eastAsia="宋体" w:cs="宋体"/>
                <w:sz w:val="24"/>
                <w:szCs w:val="24"/>
              </w:rPr>
            </w:pPr>
            <w:r>
              <w:rPr>
                <w:rFonts w:ascii="宋体" w:hAnsi="宋体" w:eastAsia="宋体" w:cs="宋体"/>
                <w:b/>
                <w:bCs/>
                <w:sz w:val="24"/>
                <w:szCs w:val="24"/>
              </w:rPr>
              <w:t>密封情况</w:t>
            </w:r>
          </w:p>
        </w:tc>
        <w:tc>
          <w:tcPr>
            <w:tcW w:w="1254" w:type="dxa"/>
            <w:tcBorders>
              <w:top w:val="single" w:color="000000" w:sz="12" w:space="0"/>
              <w:left w:val="single" w:color="000000" w:sz="6" w:space="0"/>
              <w:bottom w:val="single" w:color="000000" w:sz="6" w:space="0"/>
              <w:right w:val="single" w:color="000000" w:sz="6" w:space="0"/>
            </w:tcBorders>
          </w:tcPr>
          <w:p>
            <w:pPr>
              <w:pStyle w:val="37"/>
              <w:spacing w:before="81" w:line="313" w:lineRule="exact"/>
              <w:ind w:left="2"/>
              <w:jc w:val="center"/>
              <w:rPr>
                <w:rFonts w:ascii="宋体" w:hAnsi="宋体" w:eastAsia="宋体" w:cs="宋体"/>
                <w:sz w:val="24"/>
                <w:szCs w:val="24"/>
              </w:rPr>
            </w:pPr>
            <w:r>
              <w:rPr>
                <w:rFonts w:ascii="宋体" w:hAnsi="宋体" w:eastAsia="宋体" w:cs="宋体"/>
                <w:b/>
                <w:bCs/>
                <w:sz w:val="24"/>
                <w:szCs w:val="24"/>
              </w:rPr>
              <w:t>投标报价</w:t>
            </w:r>
          </w:p>
          <w:p>
            <w:pPr>
              <w:pStyle w:val="37"/>
              <w:spacing w:line="313" w:lineRule="exact"/>
              <w:ind w:left="2"/>
              <w:jc w:val="center"/>
              <w:rPr>
                <w:rFonts w:ascii="宋体" w:hAnsi="宋体" w:eastAsia="宋体" w:cs="宋体"/>
                <w:sz w:val="24"/>
                <w:szCs w:val="24"/>
              </w:rPr>
            </w:pPr>
            <w:r>
              <w:rPr>
                <w:rFonts w:ascii="宋体" w:hAnsi="宋体" w:eastAsia="宋体" w:cs="宋体"/>
                <w:b/>
                <w:bCs/>
                <w:sz w:val="24"/>
                <w:szCs w:val="24"/>
              </w:rPr>
              <w:t>（元）</w:t>
            </w:r>
          </w:p>
        </w:tc>
        <w:tc>
          <w:tcPr>
            <w:tcW w:w="1402" w:type="dxa"/>
            <w:tcBorders>
              <w:top w:val="single" w:color="000000" w:sz="12" w:space="0"/>
              <w:left w:val="single" w:color="000000" w:sz="6" w:space="0"/>
              <w:bottom w:val="single" w:color="000000" w:sz="6" w:space="0"/>
              <w:right w:val="single" w:color="000000" w:sz="6" w:space="0"/>
            </w:tcBorders>
          </w:tcPr>
          <w:p>
            <w:pPr>
              <w:pStyle w:val="37"/>
              <w:spacing w:before="112" w:line="312" w:lineRule="exact"/>
              <w:ind w:left="333" w:right="87" w:hanging="240"/>
              <w:rPr>
                <w:rFonts w:ascii="宋体" w:hAnsi="宋体" w:eastAsia="宋体" w:cs="宋体"/>
                <w:sz w:val="24"/>
                <w:szCs w:val="24"/>
              </w:rPr>
            </w:pPr>
            <w:r>
              <w:rPr>
                <w:rFonts w:ascii="宋体" w:hAnsi="宋体" w:eastAsia="宋体" w:cs="宋体"/>
                <w:b/>
                <w:bCs/>
                <w:sz w:val="24"/>
                <w:szCs w:val="24"/>
              </w:rPr>
              <w:t>是否与要约价一致</w:t>
            </w:r>
          </w:p>
        </w:tc>
        <w:tc>
          <w:tcPr>
            <w:tcW w:w="1034" w:type="dxa"/>
            <w:tcBorders>
              <w:top w:val="single" w:color="000000" w:sz="12" w:space="0"/>
              <w:left w:val="single" w:color="000000" w:sz="6" w:space="0"/>
              <w:bottom w:val="single" w:color="000000" w:sz="6" w:space="0"/>
              <w:right w:val="single" w:color="000000" w:sz="6" w:space="0"/>
            </w:tcBorders>
          </w:tcPr>
          <w:p>
            <w:pPr>
              <w:pStyle w:val="37"/>
              <w:spacing w:before="2"/>
              <w:rPr>
                <w:rFonts w:ascii="宋体" w:hAnsi="宋体" w:eastAsia="宋体" w:cs="宋体"/>
                <w:sz w:val="18"/>
                <w:szCs w:val="18"/>
              </w:rPr>
            </w:pPr>
          </w:p>
          <w:p>
            <w:pPr>
              <w:pStyle w:val="37"/>
              <w:ind w:left="270"/>
              <w:rPr>
                <w:rFonts w:ascii="宋体" w:hAnsi="宋体" w:eastAsia="宋体" w:cs="宋体"/>
                <w:sz w:val="24"/>
                <w:szCs w:val="24"/>
              </w:rPr>
            </w:pPr>
            <w:r>
              <w:rPr>
                <w:rFonts w:ascii="宋体" w:hAnsi="宋体" w:eastAsia="宋体" w:cs="宋体"/>
                <w:b/>
                <w:bCs/>
                <w:sz w:val="24"/>
                <w:szCs w:val="24"/>
              </w:rPr>
              <w:t>备注</w:t>
            </w:r>
          </w:p>
        </w:tc>
        <w:tc>
          <w:tcPr>
            <w:tcW w:w="1028" w:type="dxa"/>
            <w:tcBorders>
              <w:top w:val="single" w:color="000000" w:sz="12" w:space="0"/>
              <w:left w:val="single" w:color="000000" w:sz="6" w:space="0"/>
              <w:bottom w:val="single" w:color="000000" w:sz="6" w:space="0"/>
              <w:right w:val="single" w:color="000000" w:sz="12" w:space="0"/>
            </w:tcBorders>
          </w:tcPr>
          <w:p>
            <w:pPr>
              <w:pStyle w:val="37"/>
              <w:spacing w:before="2"/>
              <w:rPr>
                <w:rFonts w:ascii="宋体" w:hAnsi="宋体" w:eastAsia="宋体" w:cs="宋体"/>
                <w:sz w:val="18"/>
                <w:szCs w:val="18"/>
              </w:rPr>
            </w:pPr>
          </w:p>
          <w:p>
            <w:pPr>
              <w:pStyle w:val="37"/>
              <w:ind w:left="263"/>
              <w:rPr>
                <w:rFonts w:ascii="宋体" w:hAnsi="宋体" w:eastAsia="宋体" w:cs="宋体"/>
                <w:sz w:val="24"/>
                <w:szCs w:val="24"/>
              </w:rPr>
            </w:pPr>
            <w:r>
              <w:rPr>
                <w:rFonts w:ascii="宋体" w:hAnsi="宋体" w:eastAsia="宋体" w:cs="宋体"/>
                <w:b/>
                <w:bCs/>
                <w:sz w:val="24"/>
                <w:szCs w:val="24"/>
              </w:rPr>
              <w:t>签名</w:t>
            </w:r>
          </w:p>
        </w:tc>
      </w:tr>
      <w:tr>
        <w:tblPrEx>
          <w:tblCellMar>
            <w:top w:w="0" w:type="dxa"/>
            <w:left w:w="0" w:type="dxa"/>
            <w:bottom w:w="0" w:type="dxa"/>
            <w:right w:w="0" w:type="dxa"/>
          </w:tblCellMar>
        </w:tblPrEx>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30" w:hRule="exact"/>
        </w:trPr>
        <w:tc>
          <w:tcPr>
            <w:tcW w:w="1014" w:type="dxa"/>
            <w:tcBorders>
              <w:top w:val="single" w:color="000000" w:sz="6" w:space="0"/>
              <w:left w:val="single" w:color="000000" w:sz="12"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014" w:type="dxa"/>
            <w:tcBorders>
              <w:top w:val="single" w:color="000000" w:sz="6" w:space="0"/>
              <w:left w:val="single" w:color="000000" w:sz="6" w:space="0"/>
              <w:bottom w:val="single" w:color="000000" w:sz="6" w:space="0"/>
              <w:right w:val="single" w:color="000000" w:sz="6" w:space="0"/>
            </w:tcBorders>
          </w:tcPr>
          <w:p/>
        </w:tc>
        <w:tc>
          <w:tcPr>
            <w:tcW w:w="1290" w:type="dxa"/>
            <w:tcBorders>
              <w:top w:val="single" w:color="000000" w:sz="6" w:space="0"/>
              <w:left w:val="single" w:color="000000" w:sz="6" w:space="0"/>
              <w:bottom w:val="single" w:color="000000" w:sz="6" w:space="0"/>
              <w:right w:val="single" w:color="000000" w:sz="6" w:space="0"/>
            </w:tcBorders>
          </w:tcPr>
          <w:p/>
        </w:tc>
        <w:tc>
          <w:tcPr>
            <w:tcW w:w="1254" w:type="dxa"/>
            <w:tcBorders>
              <w:top w:val="single" w:color="000000" w:sz="6" w:space="0"/>
              <w:left w:val="single" w:color="000000" w:sz="6" w:space="0"/>
              <w:bottom w:val="single" w:color="000000" w:sz="6" w:space="0"/>
              <w:right w:val="single" w:color="000000" w:sz="6" w:space="0"/>
            </w:tcBorders>
          </w:tcPr>
          <w:p/>
        </w:tc>
        <w:tc>
          <w:tcPr>
            <w:tcW w:w="1402" w:type="dxa"/>
            <w:tcBorders>
              <w:top w:val="single" w:color="000000" w:sz="6" w:space="0"/>
              <w:left w:val="single" w:color="000000" w:sz="6" w:space="0"/>
              <w:bottom w:val="single" w:color="000000" w:sz="6" w:space="0"/>
              <w:right w:val="single" w:color="000000" w:sz="6" w:space="0"/>
            </w:tcBorders>
          </w:tcPr>
          <w:p/>
        </w:tc>
        <w:tc>
          <w:tcPr>
            <w:tcW w:w="1034" w:type="dxa"/>
            <w:tcBorders>
              <w:top w:val="single" w:color="000000" w:sz="6" w:space="0"/>
              <w:left w:val="single" w:color="000000" w:sz="6" w:space="0"/>
              <w:bottom w:val="single" w:color="000000" w:sz="6" w:space="0"/>
              <w:right w:val="single" w:color="000000" w:sz="6" w:space="0"/>
            </w:tcBorders>
          </w:tcPr>
          <w:p/>
        </w:tc>
        <w:tc>
          <w:tcPr>
            <w:tcW w:w="1028" w:type="dxa"/>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37" w:hRule="exact"/>
        </w:trPr>
        <w:tc>
          <w:tcPr>
            <w:tcW w:w="4332" w:type="dxa"/>
            <w:gridSpan w:val="4"/>
            <w:tcBorders>
              <w:top w:val="single" w:color="000000" w:sz="6" w:space="0"/>
              <w:left w:val="single" w:color="000000" w:sz="12" w:space="0"/>
              <w:bottom w:val="single" w:color="000000" w:sz="12" w:space="0"/>
              <w:right w:val="single" w:color="000000" w:sz="6" w:space="0"/>
            </w:tcBorders>
            <w:vAlign w:val="center"/>
          </w:tcPr>
          <w:p>
            <w:pPr>
              <w:pStyle w:val="37"/>
              <w:spacing w:before="128"/>
              <w:ind w:left="1164"/>
              <w:jc w:val="center"/>
              <w:rPr>
                <w:rFonts w:ascii="宋体" w:hAnsi="宋体" w:eastAsia="宋体" w:cs="宋体"/>
                <w:color w:val="FF0000"/>
                <w:sz w:val="21"/>
                <w:szCs w:val="21"/>
              </w:rPr>
            </w:pPr>
            <w:r>
              <w:rPr>
                <w:rFonts w:ascii="宋体" w:hAnsi="宋体" w:eastAsia="宋体" w:cs="宋体"/>
                <w:color w:val="FF0000"/>
                <w:sz w:val="21"/>
                <w:szCs w:val="21"/>
              </w:rPr>
              <w:t>招标人公布的要约价</w:t>
            </w:r>
          </w:p>
        </w:tc>
        <w:tc>
          <w:tcPr>
            <w:tcW w:w="1254" w:type="dxa"/>
            <w:tcBorders>
              <w:top w:val="single" w:color="000000" w:sz="6" w:space="0"/>
              <w:left w:val="single" w:color="000000" w:sz="6" w:space="0"/>
              <w:bottom w:val="single" w:color="000000" w:sz="12" w:space="0"/>
              <w:right w:val="single" w:color="000000" w:sz="6" w:space="0"/>
            </w:tcBorders>
            <w:vAlign w:val="center"/>
          </w:tcPr>
          <w:p>
            <w:pPr>
              <w:pStyle w:val="37"/>
              <w:jc w:val="center"/>
              <w:rPr>
                <w:rFonts w:ascii="宋体" w:hAnsi="宋体" w:eastAsia="宋体" w:cs="宋体"/>
                <w:color w:val="FF0000"/>
                <w:sz w:val="21"/>
                <w:szCs w:val="21"/>
              </w:rPr>
            </w:pPr>
            <w:r>
              <w:rPr>
                <w:rFonts w:hint="eastAsia" w:ascii="宋体" w:hAnsi="宋体" w:eastAsia="宋体" w:cs="宋体"/>
                <w:color w:val="FF0000"/>
                <w:sz w:val="21"/>
                <w:szCs w:val="21"/>
              </w:rPr>
              <w:t>元</w:t>
            </w:r>
          </w:p>
        </w:tc>
        <w:tc>
          <w:tcPr>
            <w:tcW w:w="1402" w:type="dxa"/>
            <w:tcBorders>
              <w:top w:val="single" w:color="000000" w:sz="6" w:space="0"/>
              <w:left w:val="single" w:color="000000" w:sz="6" w:space="0"/>
              <w:bottom w:val="single" w:color="000000" w:sz="12" w:space="0"/>
              <w:right w:val="single" w:color="000000" w:sz="6" w:space="0"/>
            </w:tcBorders>
          </w:tcPr>
          <w:p/>
        </w:tc>
        <w:tc>
          <w:tcPr>
            <w:tcW w:w="1034" w:type="dxa"/>
            <w:tcBorders>
              <w:top w:val="single" w:color="000000" w:sz="6" w:space="0"/>
              <w:left w:val="single" w:color="000000" w:sz="6" w:space="0"/>
              <w:bottom w:val="single" w:color="000000" w:sz="12" w:space="0"/>
              <w:right w:val="single" w:color="000000" w:sz="6" w:space="0"/>
            </w:tcBorders>
          </w:tcPr>
          <w:p/>
        </w:tc>
        <w:tc>
          <w:tcPr>
            <w:tcW w:w="1028" w:type="dxa"/>
            <w:tcBorders>
              <w:top w:val="single" w:color="000000" w:sz="6" w:space="0"/>
              <w:left w:val="single" w:color="000000" w:sz="6" w:space="0"/>
              <w:bottom w:val="single" w:color="000000" w:sz="12" w:space="0"/>
              <w:right w:val="single" w:color="000000" w:sz="12" w:space="0"/>
            </w:tcBorders>
          </w:tcPr>
          <w:p/>
        </w:tc>
      </w:tr>
    </w:tbl>
    <w:p>
      <w:pPr>
        <w:spacing w:before="12"/>
        <w:rPr>
          <w:rFonts w:ascii="宋体" w:hAnsi="宋体" w:eastAsia="宋体" w:cs="宋体"/>
          <w:sz w:val="18"/>
          <w:szCs w:val="18"/>
        </w:rPr>
      </w:pPr>
    </w:p>
    <w:p>
      <w:pPr>
        <w:pStyle w:val="10"/>
        <w:tabs>
          <w:tab w:val="left" w:pos="939"/>
          <w:tab w:val="left" w:pos="1659"/>
          <w:tab w:val="left" w:pos="3099"/>
          <w:tab w:val="left" w:pos="4899"/>
        </w:tabs>
        <w:spacing w:before="0" w:line="478" w:lineRule="auto"/>
        <w:ind w:left="0"/>
        <w:rPr>
          <w:lang w:eastAsia="zh-CN"/>
        </w:rPr>
      </w:pPr>
      <w:r>
        <w:rPr>
          <w:lang w:eastAsia="zh-CN"/>
        </w:rPr>
        <w:t>招标人代表：</w:t>
      </w:r>
      <w:r>
        <w:rPr>
          <w:lang w:eastAsia="zh-CN"/>
        </w:rPr>
        <w:tab/>
      </w:r>
      <w:r>
        <w:rPr>
          <w:lang w:eastAsia="zh-CN"/>
        </w:rPr>
        <w:t>记录人：</w:t>
      </w:r>
      <w:r>
        <w:rPr>
          <w:lang w:eastAsia="zh-CN"/>
        </w:rPr>
        <w:tab/>
      </w:r>
      <w:r>
        <w:rPr>
          <w:lang w:eastAsia="zh-CN"/>
        </w:rPr>
        <w:t xml:space="preserve">监标人： </w:t>
      </w:r>
    </w:p>
    <w:p>
      <w:pPr>
        <w:pStyle w:val="10"/>
        <w:tabs>
          <w:tab w:val="left" w:pos="939"/>
          <w:tab w:val="left" w:pos="1659"/>
          <w:tab w:val="left" w:pos="3099"/>
          <w:tab w:val="left" w:pos="4899"/>
        </w:tabs>
        <w:spacing w:before="0" w:line="477" w:lineRule="auto"/>
        <w:ind w:left="340" w:right="3599"/>
        <w:rPr>
          <w:lang w:eastAsia="zh-CN"/>
        </w:rPr>
      </w:pPr>
    </w:p>
    <w:p>
      <w:pPr>
        <w:pStyle w:val="10"/>
        <w:tabs>
          <w:tab w:val="left" w:pos="939"/>
          <w:tab w:val="left" w:pos="1659"/>
          <w:tab w:val="left" w:pos="3099"/>
          <w:tab w:val="left" w:pos="4899"/>
        </w:tabs>
        <w:spacing w:before="0" w:line="477" w:lineRule="auto"/>
        <w:ind w:left="340" w:right="3599"/>
        <w:rPr>
          <w:lang w:eastAsia="zh-CN"/>
        </w:rPr>
      </w:pPr>
    </w:p>
    <w:p>
      <w:pPr>
        <w:pStyle w:val="10"/>
        <w:tabs>
          <w:tab w:val="left" w:pos="939"/>
          <w:tab w:val="left" w:pos="1659"/>
          <w:tab w:val="left" w:pos="3099"/>
          <w:tab w:val="left" w:pos="4899"/>
        </w:tabs>
        <w:spacing w:before="0" w:line="477" w:lineRule="auto"/>
        <w:ind w:left="340" w:right="3599"/>
        <w:rPr>
          <w:lang w:eastAsia="zh-CN"/>
        </w:rPr>
      </w:pPr>
    </w:p>
    <w:p>
      <w:pPr>
        <w:pStyle w:val="10"/>
        <w:tabs>
          <w:tab w:val="left" w:pos="939"/>
          <w:tab w:val="left" w:pos="1659"/>
          <w:tab w:val="left" w:pos="3099"/>
          <w:tab w:val="left" w:pos="4899"/>
        </w:tabs>
        <w:spacing w:before="0" w:line="477" w:lineRule="auto"/>
        <w:ind w:left="0" w:right="3599"/>
        <w:rPr>
          <w:lang w:eastAsia="zh-CN"/>
        </w:rPr>
      </w:pPr>
    </w:p>
    <w:p>
      <w:pPr>
        <w:spacing w:line="360" w:lineRule="exact"/>
        <w:jc w:val="both"/>
        <w:rPr>
          <w:rFonts w:cs="宋体" w:asciiTheme="minorEastAsia" w:hAnsiTheme="minorEastAsia"/>
          <w:b/>
          <w:bCs/>
          <w:sz w:val="28"/>
          <w:szCs w:val="28"/>
          <w:lang w:eastAsia="zh-CN"/>
        </w:rPr>
      </w:pPr>
      <w:bookmarkStart w:id="55" w:name="附表三：问题澄清通知"/>
      <w:bookmarkEnd w:id="55"/>
      <w:r>
        <w:rPr>
          <w:rFonts w:cs="宋体" w:asciiTheme="minorEastAsia" w:hAnsiTheme="minorEastAsia"/>
          <w:b/>
          <w:bCs/>
          <w:sz w:val="28"/>
          <w:szCs w:val="28"/>
          <w:lang w:eastAsia="zh-CN"/>
        </w:rPr>
        <w:t>附表三：问题澄清通知</w:t>
      </w:r>
    </w:p>
    <w:p>
      <w:pPr>
        <w:rPr>
          <w:rFonts w:ascii="宋体" w:hAnsi="宋体" w:eastAsia="宋体" w:cs="宋体"/>
          <w:b/>
          <w:bCs/>
          <w:sz w:val="21"/>
          <w:szCs w:val="21"/>
          <w:lang w:eastAsia="zh-CN"/>
        </w:rPr>
      </w:pPr>
    </w:p>
    <w:p>
      <w:pPr>
        <w:spacing w:line="475" w:lineRule="auto"/>
        <w:jc w:val="center"/>
        <w:rPr>
          <w:rFonts w:ascii="宋体" w:hAnsi="宋体" w:eastAsia="宋体" w:cs="宋体"/>
          <w:b/>
          <w:bCs/>
          <w:spacing w:val="-47"/>
          <w:w w:val="95"/>
          <w:sz w:val="24"/>
          <w:szCs w:val="24"/>
          <w:lang w:eastAsia="zh-CN"/>
        </w:rPr>
      </w:pPr>
      <w:r>
        <w:rPr>
          <w:rFonts w:ascii="宋体" w:hAnsi="宋体" w:eastAsia="宋体" w:cs="宋体"/>
          <w:b/>
          <w:bCs/>
          <w:w w:val="95"/>
          <w:sz w:val="24"/>
          <w:szCs w:val="24"/>
          <w:lang w:eastAsia="zh-CN"/>
        </w:rPr>
        <w:t>问题澄清通知</w:t>
      </w:r>
    </w:p>
    <w:p>
      <w:pPr>
        <w:spacing w:line="475" w:lineRule="auto"/>
        <w:jc w:val="center"/>
        <w:rPr>
          <w:rFonts w:ascii="宋体" w:hAnsi="宋体" w:eastAsia="宋体" w:cs="宋体"/>
          <w:sz w:val="24"/>
          <w:szCs w:val="24"/>
          <w:lang w:eastAsia="zh-CN"/>
        </w:rPr>
      </w:pPr>
      <w:r>
        <w:rPr>
          <w:rFonts w:ascii="宋体" w:hAnsi="宋体" w:eastAsia="宋体" w:cs="宋体"/>
          <w:sz w:val="24"/>
          <w:szCs w:val="24"/>
          <w:lang w:eastAsia="zh-CN"/>
        </w:rPr>
        <w:t>编号：</w:t>
      </w:r>
    </w:p>
    <w:p>
      <w:pPr>
        <w:pStyle w:val="10"/>
        <w:tabs>
          <w:tab w:val="left" w:pos="819"/>
        </w:tabs>
        <w:spacing w:before="72"/>
        <w:ind w:right="20"/>
        <w:rPr>
          <w:lang w:eastAsia="zh-CN"/>
        </w:rPr>
      </w:pPr>
      <w:r>
        <w:rPr>
          <w:rFonts w:ascii="Times New Roman" w:hAnsi="Times New Roman" w:eastAsia="Times New Roman" w:cs="Times New Roman"/>
          <w:u w:val="single" w:color="000000"/>
          <w:lang w:eastAsia="zh-CN"/>
        </w:rPr>
        <w:tab/>
      </w:r>
      <w:r>
        <w:rPr>
          <w:u w:val="single" w:color="000000"/>
          <w:lang w:eastAsia="zh-CN"/>
        </w:rPr>
        <w:t>（投标人名称）</w:t>
      </w:r>
      <w:r>
        <w:rPr>
          <w:lang w:eastAsia="zh-CN"/>
        </w:rPr>
        <w:t>：</w:t>
      </w:r>
    </w:p>
    <w:p>
      <w:pPr>
        <w:spacing w:before="10"/>
        <w:rPr>
          <w:rFonts w:ascii="宋体" w:hAnsi="宋体" w:eastAsia="宋体" w:cs="宋体"/>
          <w:sz w:val="29"/>
          <w:szCs w:val="29"/>
          <w:lang w:eastAsia="zh-CN"/>
        </w:rPr>
      </w:pPr>
    </w:p>
    <w:p>
      <w:pPr>
        <w:pStyle w:val="10"/>
        <w:spacing w:before="0" w:line="304" w:lineRule="auto"/>
        <w:ind w:left="99" w:leftChars="45" w:right="20" w:firstLine="720" w:firstLineChars="300"/>
        <w:rPr>
          <w:lang w:eastAsia="zh-CN"/>
        </w:rPr>
      </w:pPr>
      <w:r>
        <w:rPr>
          <w:lang w:eastAsia="zh-CN"/>
        </w:rPr>
        <w:t>（项目名称）施工招标的评标委员会，对你方的投标文件进行了仔细的审查，现需你方对下列问题以书面形式予以澄清：</w:t>
      </w:r>
    </w:p>
    <w:p>
      <w:pPr>
        <w:spacing w:before="7"/>
        <w:rPr>
          <w:rFonts w:ascii="宋体" w:hAnsi="宋体" w:eastAsia="宋体" w:cs="宋体"/>
          <w:sz w:val="25"/>
          <w:szCs w:val="25"/>
          <w:lang w:eastAsia="zh-CN"/>
        </w:rPr>
      </w:pPr>
    </w:p>
    <w:p>
      <w:pPr>
        <w:pStyle w:val="10"/>
        <w:spacing w:before="0"/>
        <w:ind w:left="580" w:right="20"/>
        <w:rPr>
          <w:lang w:eastAsia="zh-CN"/>
        </w:rPr>
      </w:pPr>
      <w:r>
        <w:rPr>
          <w:lang w:eastAsia="zh-CN"/>
        </w:rPr>
        <w:t>1.</w:t>
      </w:r>
    </w:p>
    <w:p>
      <w:pPr>
        <w:rPr>
          <w:rFonts w:ascii="宋体" w:hAnsi="宋体" w:eastAsia="宋体" w:cs="宋体"/>
          <w:sz w:val="24"/>
          <w:szCs w:val="24"/>
          <w:lang w:eastAsia="zh-CN"/>
        </w:rPr>
      </w:pPr>
    </w:p>
    <w:p>
      <w:pPr>
        <w:pStyle w:val="10"/>
        <w:spacing w:before="171"/>
        <w:ind w:left="580" w:right="20"/>
        <w:rPr>
          <w:lang w:eastAsia="zh-CN"/>
        </w:rPr>
      </w:pPr>
      <w:r>
        <w:rPr>
          <w:lang w:eastAsia="zh-CN"/>
        </w:rPr>
        <w:t>2.</w:t>
      </w:r>
    </w:p>
    <w:p>
      <w:pPr>
        <w:spacing w:before="3"/>
        <w:rPr>
          <w:rFonts w:ascii="宋体" w:hAnsi="宋体" w:eastAsia="宋体" w:cs="宋体"/>
          <w:sz w:val="24"/>
          <w:szCs w:val="24"/>
          <w:lang w:eastAsia="zh-CN"/>
        </w:rPr>
      </w:pPr>
    </w:p>
    <w:p>
      <w:pPr>
        <w:pStyle w:val="10"/>
        <w:spacing w:before="0"/>
        <w:ind w:right="20"/>
        <w:rPr>
          <w:lang w:eastAsia="zh-CN"/>
        </w:rPr>
      </w:pPr>
      <w:r>
        <w:rPr>
          <w:lang w:eastAsia="zh-CN"/>
        </w:rPr>
        <w:t>......</w:t>
      </w:r>
    </w:p>
    <w:p>
      <w:pPr>
        <w:spacing w:before="10"/>
        <w:rPr>
          <w:rFonts w:ascii="宋体" w:hAnsi="宋体" w:eastAsia="宋体" w:cs="宋体"/>
          <w:sz w:val="29"/>
          <w:szCs w:val="29"/>
          <w:lang w:eastAsia="zh-CN"/>
        </w:rPr>
      </w:pPr>
    </w:p>
    <w:p>
      <w:pPr>
        <w:pStyle w:val="10"/>
        <w:spacing w:before="0" w:line="307" w:lineRule="auto"/>
        <w:ind w:right="20" w:firstLine="480"/>
        <w:rPr>
          <w:lang w:eastAsia="zh-CN"/>
        </w:rPr>
      </w:pPr>
      <w:r>
        <w:rPr>
          <w:lang w:eastAsia="zh-CN"/>
        </w:rPr>
        <w:t>请将上述问题的澄清于年月日时前递交至（详细地址）或传真至（传真号码）。采用传真方式的，应在年月日时前将原件递交至（详细地址）。</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6"/>
        <w:rPr>
          <w:rFonts w:ascii="宋体" w:hAnsi="宋体" w:eastAsia="宋体" w:cs="宋体"/>
          <w:sz w:val="28"/>
          <w:szCs w:val="28"/>
          <w:lang w:eastAsia="zh-CN"/>
        </w:rPr>
      </w:pPr>
    </w:p>
    <w:p>
      <w:pPr>
        <w:spacing w:before="6"/>
        <w:rPr>
          <w:rFonts w:ascii="宋体" w:hAnsi="宋体" w:eastAsia="宋体" w:cs="宋体"/>
          <w:sz w:val="28"/>
          <w:szCs w:val="28"/>
          <w:lang w:eastAsia="zh-CN"/>
        </w:rPr>
      </w:pPr>
    </w:p>
    <w:p>
      <w:pPr>
        <w:spacing w:before="6"/>
        <w:rPr>
          <w:rFonts w:ascii="宋体" w:hAnsi="宋体" w:eastAsia="宋体" w:cs="宋体"/>
          <w:sz w:val="28"/>
          <w:szCs w:val="28"/>
          <w:lang w:eastAsia="zh-CN"/>
        </w:rPr>
      </w:pPr>
    </w:p>
    <w:p>
      <w:pPr>
        <w:pStyle w:val="10"/>
        <w:adjustRightInd w:val="0"/>
        <w:spacing w:before="0"/>
        <w:ind w:left="0"/>
        <w:rPr>
          <w:u w:val="single" w:color="000000"/>
          <w:lang w:eastAsia="zh-CN"/>
        </w:rPr>
      </w:pPr>
      <w:r>
        <w:rPr>
          <w:u w:val="single" w:color="000000"/>
          <w:lang w:eastAsia="zh-CN"/>
        </w:rPr>
        <w:t>（项目名称）施工招标评标委员会</w:t>
      </w:r>
    </w:p>
    <w:p>
      <w:pPr>
        <w:pStyle w:val="10"/>
        <w:adjustRightInd w:val="0"/>
        <w:spacing w:before="0"/>
        <w:ind w:left="0"/>
        <w:jc w:val="right"/>
        <w:rPr>
          <w:u w:val="single" w:color="000000"/>
          <w:lang w:eastAsia="zh-CN"/>
        </w:rPr>
      </w:pPr>
    </w:p>
    <w:p>
      <w:pPr>
        <w:pStyle w:val="10"/>
        <w:adjustRightInd w:val="0"/>
        <w:spacing w:before="0"/>
        <w:ind w:left="0"/>
        <w:jc w:val="right"/>
        <w:rPr>
          <w:lang w:eastAsia="zh-CN"/>
        </w:rPr>
      </w:pPr>
    </w:p>
    <w:p>
      <w:pPr>
        <w:spacing w:before="11"/>
        <w:rPr>
          <w:lang w:eastAsia="zh-CN"/>
        </w:rPr>
      </w:pPr>
    </w:p>
    <w:p>
      <w:pPr>
        <w:spacing w:before="11"/>
        <w:rPr>
          <w:lang w:eastAsia="zh-CN"/>
        </w:rPr>
      </w:pPr>
    </w:p>
    <w:p>
      <w:pPr>
        <w:spacing w:before="11"/>
        <w:rPr>
          <w:lang w:eastAsia="zh-CN"/>
        </w:rPr>
      </w:pPr>
    </w:p>
    <w:p>
      <w:pPr>
        <w:spacing w:before="11"/>
        <w:rPr>
          <w:lang w:eastAsia="zh-CN"/>
        </w:rPr>
      </w:pPr>
    </w:p>
    <w:p>
      <w:pPr>
        <w:spacing w:before="11"/>
        <w:rPr>
          <w:lang w:eastAsia="zh-CN"/>
        </w:rPr>
      </w:pPr>
      <w:r>
        <w:rPr>
          <w:u w:val="single" w:color="000000"/>
          <w:lang w:eastAsia="zh-CN"/>
        </w:rPr>
        <w:t>招标人：（盖单位章）</w:t>
      </w:r>
    </w:p>
    <w:p>
      <w:pPr>
        <w:rPr>
          <w:rFonts w:ascii="宋体" w:hAnsi="宋体" w:eastAsia="宋体" w:cs="宋体"/>
          <w:sz w:val="20"/>
          <w:szCs w:val="20"/>
          <w:lang w:eastAsia="zh-CN"/>
        </w:rPr>
      </w:pPr>
    </w:p>
    <w:p>
      <w:pPr>
        <w:spacing w:before="5"/>
        <w:rPr>
          <w:rFonts w:ascii="宋体" w:hAnsi="宋体" w:eastAsia="宋体" w:cs="宋体"/>
          <w:sz w:val="25"/>
          <w:szCs w:val="25"/>
          <w:lang w:eastAsia="zh-CN"/>
        </w:rPr>
      </w:pPr>
    </w:p>
    <w:p>
      <w:pPr>
        <w:pStyle w:val="10"/>
        <w:tabs>
          <w:tab w:val="left" w:pos="479"/>
          <w:tab w:val="left" w:pos="959"/>
        </w:tabs>
        <w:spacing w:before="26"/>
        <w:ind w:left="0" w:right="479"/>
        <w:jc w:val="right"/>
        <w:rPr>
          <w:lang w:eastAsia="zh-CN"/>
        </w:rPr>
      </w:pPr>
      <w:r>
        <w:rPr>
          <w:lang w:eastAsia="zh-CN"/>
        </w:rPr>
        <w:t>年</w:t>
      </w:r>
      <w:r>
        <w:rPr>
          <w:lang w:eastAsia="zh-CN"/>
        </w:rPr>
        <w:tab/>
      </w:r>
      <w:r>
        <w:rPr>
          <w:lang w:eastAsia="zh-CN"/>
        </w:rPr>
        <w:t>月</w:t>
      </w:r>
      <w:r>
        <w:rPr>
          <w:lang w:eastAsia="zh-CN"/>
        </w:rPr>
        <w:tab/>
      </w:r>
      <w:r>
        <w:rPr>
          <w:lang w:eastAsia="zh-CN"/>
        </w:rPr>
        <w:t>日</w:t>
      </w:r>
    </w:p>
    <w:p>
      <w:pPr>
        <w:pStyle w:val="10"/>
        <w:tabs>
          <w:tab w:val="left" w:pos="479"/>
          <w:tab w:val="left" w:pos="959"/>
        </w:tabs>
        <w:spacing w:before="26"/>
        <w:ind w:left="0" w:right="479"/>
        <w:jc w:val="right"/>
        <w:rPr>
          <w:lang w:eastAsia="zh-CN"/>
        </w:rPr>
      </w:pPr>
    </w:p>
    <w:p>
      <w:pPr>
        <w:pStyle w:val="10"/>
        <w:tabs>
          <w:tab w:val="left" w:pos="479"/>
          <w:tab w:val="left" w:pos="959"/>
        </w:tabs>
        <w:spacing w:before="26"/>
        <w:ind w:left="0" w:right="479"/>
        <w:jc w:val="right"/>
        <w:rPr>
          <w:lang w:eastAsia="zh-CN"/>
        </w:rPr>
      </w:pPr>
    </w:p>
    <w:p>
      <w:pPr>
        <w:pStyle w:val="10"/>
        <w:tabs>
          <w:tab w:val="left" w:pos="479"/>
          <w:tab w:val="left" w:pos="959"/>
        </w:tabs>
        <w:spacing w:before="26"/>
        <w:ind w:left="0" w:right="479"/>
        <w:jc w:val="right"/>
        <w:rPr>
          <w:lang w:eastAsia="zh-CN"/>
        </w:rPr>
      </w:pPr>
    </w:p>
    <w:p>
      <w:pPr>
        <w:pStyle w:val="10"/>
        <w:tabs>
          <w:tab w:val="left" w:pos="479"/>
          <w:tab w:val="left" w:pos="959"/>
        </w:tabs>
        <w:spacing w:before="26"/>
        <w:ind w:left="0" w:right="479"/>
        <w:jc w:val="right"/>
        <w:rPr>
          <w:lang w:eastAsia="zh-CN"/>
        </w:rPr>
      </w:pPr>
    </w:p>
    <w:p>
      <w:pPr>
        <w:pStyle w:val="10"/>
        <w:tabs>
          <w:tab w:val="left" w:pos="479"/>
          <w:tab w:val="left" w:pos="959"/>
        </w:tabs>
        <w:spacing w:before="26"/>
        <w:ind w:left="0" w:right="479"/>
        <w:jc w:val="right"/>
        <w:rPr>
          <w:lang w:eastAsia="zh-CN"/>
        </w:rPr>
      </w:pPr>
    </w:p>
    <w:p>
      <w:pPr>
        <w:pStyle w:val="10"/>
        <w:tabs>
          <w:tab w:val="left" w:pos="479"/>
          <w:tab w:val="left" w:pos="959"/>
        </w:tabs>
        <w:spacing w:before="26"/>
        <w:ind w:left="0" w:right="479"/>
        <w:jc w:val="right"/>
        <w:rPr>
          <w:lang w:eastAsia="zh-CN"/>
        </w:rPr>
      </w:pPr>
    </w:p>
    <w:p>
      <w:pPr>
        <w:pStyle w:val="10"/>
        <w:tabs>
          <w:tab w:val="left" w:pos="479"/>
          <w:tab w:val="left" w:pos="959"/>
        </w:tabs>
        <w:spacing w:before="26"/>
        <w:ind w:left="0" w:right="479"/>
        <w:jc w:val="right"/>
        <w:rPr>
          <w:lang w:eastAsia="zh-CN"/>
        </w:rPr>
      </w:pPr>
    </w:p>
    <w:p>
      <w:pPr>
        <w:pStyle w:val="10"/>
        <w:tabs>
          <w:tab w:val="left" w:pos="479"/>
          <w:tab w:val="left" w:pos="959"/>
        </w:tabs>
        <w:spacing w:before="26"/>
        <w:ind w:left="0" w:right="479"/>
        <w:jc w:val="right"/>
        <w:rPr>
          <w:lang w:eastAsia="zh-CN"/>
        </w:rPr>
      </w:pPr>
    </w:p>
    <w:p>
      <w:pPr>
        <w:pStyle w:val="10"/>
        <w:tabs>
          <w:tab w:val="left" w:pos="479"/>
          <w:tab w:val="left" w:pos="959"/>
        </w:tabs>
        <w:spacing w:before="26"/>
        <w:ind w:left="0" w:right="479"/>
        <w:jc w:val="right"/>
        <w:rPr>
          <w:lang w:eastAsia="zh-CN"/>
        </w:rPr>
      </w:pPr>
    </w:p>
    <w:p>
      <w:pPr>
        <w:pStyle w:val="10"/>
        <w:tabs>
          <w:tab w:val="left" w:pos="479"/>
          <w:tab w:val="left" w:pos="959"/>
        </w:tabs>
        <w:spacing w:before="26"/>
        <w:ind w:left="0" w:right="479"/>
        <w:jc w:val="both"/>
        <w:rPr>
          <w:lang w:eastAsia="zh-CN"/>
        </w:rPr>
      </w:pPr>
    </w:p>
    <w:p>
      <w:pPr>
        <w:spacing w:line="360" w:lineRule="exact"/>
        <w:jc w:val="both"/>
        <w:rPr>
          <w:rFonts w:cs="宋体" w:asciiTheme="minorEastAsia" w:hAnsiTheme="minorEastAsia"/>
          <w:b/>
          <w:bCs/>
          <w:sz w:val="28"/>
          <w:szCs w:val="28"/>
          <w:lang w:eastAsia="zh-CN"/>
        </w:rPr>
      </w:pPr>
      <w:bookmarkStart w:id="56" w:name="附表四：问题的澄清"/>
      <w:bookmarkEnd w:id="56"/>
    </w:p>
    <w:p>
      <w:pPr>
        <w:spacing w:line="360" w:lineRule="exact"/>
        <w:jc w:val="both"/>
        <w:rPr>
          <w:rFonts w:cs="宋体" w:asciiTheme="minorEastAsia" w:hAnsiTheme="minorEastAsia"/>
          <w:b/>
          <w:bCs/>
          <w:sz w:val="28"/>
          <w:szCs w:val="28"/>
          <w:lang w:eastAsia="zh-CN"/>
        </w:rPr>
      </w:pPr>
      <w:r>
        <w:rPr>
          <w:rFonts w:cs="宋体" w:asciiTheme="minorEastAsia" w:hAnsiTheme="minorEastAsia"/>
          <w:b/>
          <w:bCs/>
          <w:sz w:val="28"/>
          <w:szCs w:val="28"/>
          <w:lang w:eastAsia="zh-CN"/>
        </w:rPr>
        <w:t>附表四：问题的澄清</w:t>
      </w:r>
    </w:p>
    <w:p>
      <w:pPr>
        <w:spacing w:before="9"/>
        <w:rPr>
          <w:rFonts w:ascii="宋体" w:hAnsi="宋体" w:eastAsia="宋体" w:cs="宋体"/>
          <w:b/>
          <w:bCs/>
          <w:sz w:val="21"/>
          <w:szCs w:val="21"/>
          <w:lang w:eastAsia="zh-CN"/>
        </w:rPr>
      </w:pPr>
    </w:p>
    <w:p>
      <w:pPr>
        <w:spacing w:before="26"/>
        <w:ind w:left="3989" w:right="3646"/>
        <w:jc w:val="center"/>
        <w:rPr>
          <w:rFonts w:ascii="宋体" w:hAnsi="宋体" w:eastAsia="宋体" w:cs="宋体"/>
          <w:sz w:val="24"/>
          <w:szCs w:val="24"/>
          <w:lang w:eastAsia="zh-CN"/>
        </w:rPr>
      </w:pPr>
      <w:r>
        <w:rPr>
          <w:rFonts w:ascii="宋体" w:hAnsi="宋体" w:eastAsia="宋体" w:cs="宋体"/>
          <w:b/>
          <w:bCs/>
          <w:sz w:val="24"/>
          <w:szCs w:val="24"/>
          <w:lang w:eastAsia="zh-CN"/>
        </w:rPr>
        <w:t>问题的澄清</w:t>
      </w:r>
    </w:p>
    <w:p>
      <w:pPr>
        <w:spacing w:before="7"/>
        <w:rPr>
          <w:rFonts w:ascii="宋体" w:hAnsi="宋体" w:eastAsia="宋体" w:cs="宋体"/>
          <w:b/>
          <w:bCs/>
          <w:sz w:val="23"/>
          <w:szCs w:val="23"/>
          <w:lang w:eastAsia="zh-CN"/>
        </w:rPr>
      </w:pPr>
    </w:p>
    <w:p>
      <w:pPr>
        <w:pStyle w:val="10"/>
        <w:spacing w:before="0"/>
        <w:ind w:left="3985" w:right="3646"/>
        <w:jc w:val="center"/>
        <w:rPr>
          <w:lang w:eastAsia="zh-CN"/>
        </w:rPr>
      </w:pPr>
      <w:r>
        <w:rPr>
          <w:lang w:eastAsia="zh-CN"/>
        </w:rPr>
        <w:t>编号：</w:t>
      </w:r>
    </w:p>
    <w:p>
      <w:pPr>
        <w:pStyle w:val="10"/>
        <w:spacing w:before="77" w:line="609" w:lineRule="auto"/>
        <w:ind w:left="580" w:right="3040"/>
        <w:rPr>
          <w:lang w:eastAsia="zh-CN"/>
        </w:rPr>
      </w:pPr>
      <w:r>
        <w:rPr>
          <w:lang w:eastAsia="zh-CN"/>
        </w:rPr>
        <w:t xml:space="preserve">（项目名称）施工招标评标委员会： </w:t>
      </w:r>
    </w:p>
    <w:p>
      <w:pPr>
        <w:pStyle w:val="10"/>
        <w:spacing w:before="0" w:line="610" w:lineRule="auto"/>
        <w:ind w:left="0"/>
        <w:rPr>
          <w:lang w:eastAsia="zh-CN"/>
        </w:rPr>
      </w:pPr>
      <w:r>
        <w:rPr>
          <w:lang w:eastAsia="zh-CN"/>
        </w:rPr>
        <w:t>问题澄清通知（编号：）已收悉，现澄清如下：</w:t>
      </w:r>
    </w:p>
    <w:p>
      <w:pPr>
        <w:pStyle w:val="10"/>
        <w:spacing w:before="0" w:line="610" w:lineRule="auto"/>
        <w:ind w:left="0"/>
        <w:rPr>
          <w:lang w:eastAsia="zh-CN"/>
        </w:rPr>
      </w:pPr>
      <w:r>
        <w:rPr>
          <w:lang w:eastAsia="zh-CN"/>
        </w:rPr>
        <w:t xml:space="preserve"> 1.</w:t>
      </w:r>
    </w:p>
    <w:p>
      <w:pPr>
        <w:pStyle w:val="10"/>
        <w:spacing w:before="118"/>
        <w:ind w:right="3040"/>
        <w:rPr>
          <w:lang w:eastAsia="zh-CN"/>
        </w:rPr>
      </w:pPr>
      <w:r>
        <w:rPr>
          <w:lang w:eastAsia="zh-CN"/>
        </w:rPr>
        <w:t>2.</w:t>
      </w:r>
    </w:p>
    <w:p>
      <w:pPr>
        <w:spacing w:before="3"/>
        <w:rPr>
          <w:rFonts w:ascii="宋体" w:hAnsi="宋体" w:eastAsia="宋体" w:cs="宋体"/>
          <w:sz w:val="24"/>
          <w:szCs w:val="24"/>
          <w:lang w:eastAsia="zh-CN"/>
        </w:rPr>
      </w:pPr>
    </w:p>
    <w:p>
      <w:pPr>
        <w:pStyle w:val="10"/>
        <w:spacing w:before="0"/>
        <w:ind w:right="3040"/>
        <w:rPr>
          <w:lang w:eastAsia="zh-CN"/>
        </w:rPr>
      </w:pPr>
      <w:r>
        <w:rPr>
          <w:lang w:eastAsia="zh-CN"/>
        </w:rPr>
        <w:t>.....</w:t>
      </w: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13"/>
        <w:rPr>
          <w:rFonts w:ascii="宋体" w:hAnsi="宋体" w:eastAsia="宋体" w:cs="宋体"/>
          <w:sz w:val="30"/>
          <w:szCs w:val="30"/>
          <w:lang w:eastAsia="zh-CN"/>
        </w:rPr>
      </w:pPr>
    </w:p>
    <w:p>
      <w:pPr>
        <w:pStyle w:val="10"/>
        <w:spacing w:before="0" w:line="336" w:lineRule="auto"/>
        <w:ind w:left="0"/>
        <w:jc w:val="right"/>
        <w:rPr>
          <w:lang w:eastAsia="zh-CN"/>
        </w:rPr>
      </w:pPr>
      <w:r>
        <w:rPr>
          <w:lang w:eastAsia="zh-CN"/>
        </w:rPr>
        <w:t xml:space="preserve">投标人：（盖单位章） </w:t>
      </w:r>
    </w:p>
    <w:p>
      <w:pPr>
        <w:pStyle w:val="10"/>
        <w:spacing w:before="0" w:line="336" w:lineRule="auto"/>
        <w:ind w:left="0"/>
        <w:jc w:val="right"/>
        <w:rPr>
          <w:lang w:eastAsia="zh-CN"/>
        </w:rPr>
      </w:pPr>
      <w:r>
        <w:rPr>
          <w:lang w:eastAsia="zh-CN"/>
        </w:rPr>
        <w:t>法定代表人或其委托代理人：（签字）</w:t>
      </w:r>
    </w:p>
    <w:p>
      <w:pPr>
        <w:jc w:val="right"/>
        <w:rPr>
          <w:rFonts w:ascii="宋体" w:hAnsi="宋体" w:eastAsia="宋体" w:cs="宋体"/>
          <w:sz w:val="17"/>
          <w:szCs w:val="17"/>
          <w:lang w:eastAsia="zh-CN"/>
        </w:rPr>
      </w:pPr>
    </w:p>
    <w:p>
      <w:pPr>
        <w:pStyle w:val="10"/>
        <w:tabs>
          <w:tab w:val="left" w:pos="1059"/>
          <w:tab w:val="left" w:pos="1539"/>
        </w:tabs>
        <w:wordWrap w:val="0"/>
        <w:spacing w:before="0"/>
        <w:ind w:left="0"/>
        <w:jc w:val="right"/>
        <w:rPr>
          <w:lang w:eastAsia="zh-CN"/>
        </w:rPr>
      </w:pPr>
      <w:r>
        <w:rPr>
          <w:lang w:eastAsia="zh-CN"/>
        </w:rPr>
        <w:t>年月日</w:t>
      </w:r>
    </w:p>
    <w:p>
      <w:pPr>
        <w:pStyle w:val="10"/>
        <w:tabs>
          <w:tab w:val="left" w:pos="1059"/>
          <w:tab w:val="left" w:pos="1539"/>
        </w:tabs>
        <w:wordWrap w:val="0"/>
        <w:spacing w:before="0"/>
        <w:ind w:left="0"/>
        <w:jc w:val="right"/>
        <w:rPr>
          <w:lang w:eastAsia="zh-CN"/>
        </w:rPr>
      </w:pPr>
    </w:p>
    <w:p>
      <w:pPr>
        <w:pStyle w:val="10"/>
        <w:tabs>
          <w:tab w:val="left" w:pos="1059"/>
          <w:tab w:val="left" w:pos="1539"/>
        </w:tabs>
        <w:wordWrap w:val="0"/>
        <w:spacing w:before="0"/>
        <w:ind w:left="0"/>
        <w:jc w:val="right"/>
        <w:rPr>
          <w:lang w:eastAsia="zh-CN"/>
        </w:rPr>
      </w:pPr>
    </w:p>
    <w:p>
      <w:pPr>
        <w:pStyle w:val="10"/>
        <w:tabs>
          <w:tab w:val="left" w:pos="1059"/>
          <w:tab w:val="left" w:pos="1539"/>
        </w:tabs>
        <w:wordWrap w:val="0"/>
        <w:spacing w:before="0"/>
        <w:ind w:left="0"/>
        <w:jc w:val="right"/>
        <w:rPr>
          <w:lang w:eastAsia="zh-CN"/>
        </w:rPr>
      </w:pPr>
    </w:p>
    <w:p>
      <w:pPr>
        <w:pStyle w:val="10"/>
        <w:tabs>
          <w:tab w:val="left" w:pos="1059"/>
          <w:tab w:val="left" w:pos="1539"/>
        </w:tabs>
        <w:wordWrap w:val="0"/>
        <w:spacing w:before="0"/>
        <w:ind w:left="0"/>
        <w:jc w:val="right"/>
        <w:rPr>
          <w:lang w:eastAsia="zh-CN"/>
        </w:rPr>
      </w:pPr>
    </w:p>
    <w:p>
      <w:pPr>
        <w:pStyle w:val="10"/>
        <w:tabs>
          <w:tab w:val="left" w:pos="1059"/>
          <w:tab w:val="left" w:pos="1539"/>
        </w:tabs>
        <w:wordWrap w:val="0"/>
        <w:spacing w:before="0"/>
        <w:ind w:left="0"/>
        <w:jc w:val="right"/>
        <w:rPr>
          <w:lang w:eastAsia="zh-CN"/>
        </w:rPr>
      </w:pPr>
    </w:p>
    <w:p>
      <w:pPr>
        <w:pStyle w:val="10"/>
        <w:tabs>
          <w:tab w:val="left" w:pos="1059"/>
          <w:tab w:val="left" w:pos="1539"/>
        </w:tabs>
        <w:wordWrap w:val="0"/>
        <w:spacing w:before="0"/>
        <w:ind w:left="0"/>
        <w:jc w:val="right"/>
        <w:rPr>
          <w:lang w:eastAsia="zh-CN"/>
        </w:rPr>
      </w:pPr>
    </w:p>
    <w:p>
      <w:pPr>
        <w:pStyle w:val="10"/>
        <w:tabs>
          <w:tab w:val="left" w:pos="1059"/>
          <w:tab w:val="left" w:pos="1539"/>
        </w:tabs>
        <w:wordWrap w:val="0"/>
        <w:spacing w:before="0"/>
        <w:ind w:left="0"/>
        <w:jc w:val="right"/>
        <w:rPr>
          <w:lang w:eastAsia="zh-CN"/>
        </w:rPr>
      </w:pPr>
    </w:p>
    <w:p>
      <w:pPr>
        <w:pStyle w:val="10"/>
        <w:tabs>
          <w:tab w:val="left" w:pos="1059"/>
          <w:tab w:val="left" w:pos="1539"/>
        </w:tabs>
        <w:wordWrap w:val="0"/>
        <w:spacing w:before="0"/>
        <w:ind w:left="0"/>
        <w:jc w:val="right"/>
        <w:rPr>
          <w:lang w:eastAsia="zh-CN"/>
        </w:rPr>
      </w:pPr>
    </w:p>
    <w:p>
      <w:pPr>
        <w:pStyle w:val="10"/>
        <w:tabs>
          <w:tab w:val="left" w:pos="1059"/>
          <w:tab w:val="left" w:pos="1539"/>
        </w:tabs>
        <w:wordWrap w:val="0"/>
        <w:spacing w:before="0"/>
        <w:ind w:left="0"/>
        <w:jc w:val="right"/>
        <w:rPr>
          <w:lang w:eastAsia="zh-CN"/>
        </w:rPr>
      </w:pPr>
    </w:p>
    <w:p>
      <w:pPr>
        <w:pStyle w:val="10"/>
        <w:tabs>
          <w:tab w:val="left" w:pos="1059"/>
          <w:tab w:val="left" w:pos="1539"/>
        </w:tabs>
        <w:wordWrap w:val="0"/>
        <w:spacing w:before="0"/>
        <w:ind w:left="0"/>
        <w:jc w:val="right"/>
        <w:rPr>
          <w:lang w:eastAsia="zh-CN"/>
        </w:rPr>
      </w:pPr>
    </w:p>
    <w:p>
      <w:pPr>
        <w:pStyle w:val="10"/>
        <w:tabs>
          <w:tab w:val="left" w:pos="1059"/>
          <w:tab w:val="left" w:pos="1539"/>
        </w:tabs>
        <w:wordWrap w:val="0"/>
        <w:spacing w:before="0"/>
        <w:ind w:left="0"/>
        <w:jc w:val="right"/>
        <w:rPr>
          <w:lang w:eastAsia="zh-CN"/>
        </w:rPr>
      </w:pPr>
    </w:p>
    <w:p>
      <w:pPr>
        <w:pStyle w:val="10"/>
        <w:tabs>
          <w:tab w:val="left" w:pos="1059"/>
          <w:tab w:val="left" w:pos="1539"/>
        </w:tabs>
        <w:wordWrap w:val="0"/>
        <w:spacing w:before="0"/>
        <w:ind w:left="0"/>
        <w:jc w:val="right"/>
        <w:rPr>
          <w:lang w:eastAsia="zh-CN"/>
        </w:rPr>
      </w:pPr>
    </w:p>
    <w:p>
      <w:pPr>
        <w:pStyle w:val="10"/>
        <w:tabs>
          <w:tab w:val="left" w:pos="1059"/>
          <w:tab w:val="left" w:pos="1539"/>
        </w:tabs>
        <w:spacing w:before="0"/>
        <w:ind w:left="0"/>
        <w:jc w:val="right"/>
        <w:rPr>
          <w:lang w:eastAsia="zh-CN"/>
        </w:rPr>
      </w:pPr>
    </w:p>
    <w:p>
      <w:pPr>
        <w:pStyle w:val="10"/>
        <w:tabs>
          <w:tab w:val="left" w:pos="1059"/>
          <w:tab w:val="left" w:pos="1539"/>
        </w:tabs>
        <w:spacing w:before="0"/>
        <w:ind w:left="0"/>
        <w:jc w:val="right"/>
        <w:rPr>
          <w:lang w:eastAsia="zh-CN"/>
        </w:rPr>
      </w:pPr>
    </w:p>
    <w:p>
      <w:pPr>
        <w:pStyle w:val="10"/>
        <w:tabs>
          <w:tab w:val="left" w:pos="1059"/>
          <w:tab w:val="left" w:pos="1539"/>
        </w:tabs>
        <w:spacing w:before="0"/>
        <w:ind w:left="0"/>
        <w:jc w:val="right"/>
        <w:rPr>
          <w:lang w:eastAsia="zh-CN"/>
        </w:rPr>
      </w:pPr>
    </w:p>
    <w:p>
      <w:pPr>
        <w:pStyle w:val="10"/>
        <w:tabs>
          <w:tab w:val="left" w:pos="1059"/>
          <w:tab w:val="left" w:pos="1539"/>
        </w:tabs>
        <w:spacing w:before="0"/>
        <w:ind w:left="0"/>
        <w:jc w:val="right"/>
        <w:rPr>
          <w:lang w:eastAsia="zh-CN"/>
        </w:rPr>
      </w:pPr>
    </w:p>
    <w:p>
      <w:pPr>
        <w:pStyle w:val="10"/>
        <w:tabs>
          <w:tab w:val="left" w:pos="1059"/>
          <w:tab w:val="left" w:pos="1539"/>
        </w:tabs>
        <w:spacing w:before="0"/>
        <w:ind w:left="0"/>
        <w:jc w:val="right"/>
        <w:rPr>
          <w:lang w:eastAsia="zh-CN"/>
        </w:rPr>
      </w:pPr>
    </w:p>
    <w:p>
      <w:pPr>
        <w:pStyle w:val="10"/>
        <w:tabs>
          <w:tab w:val="left" w:pos="1059"/>
          <w:tab w:val="left" w:pos="1539"/>
        </w:tabs>
        <w:spacing w:before="0"/>
        <w:ind w:left="0"/>
        <w:jc w:val="both"/>
        <w:rPr>
          <w:lang w:eastAsia="zh-CN"/>
        </w:rPr>
      </w:pPr>
    </w:p>
    <w:p>
      <w:pPr>
        <w:tabs>
          <w:tab w:val="left" w:pos="2781"/>
        </w:tabs>
        <w:spacing w:line="458" w:lineRule="auto"/>
        <w:ind w:left="357" w:firstLine="1140"/>
        <w:rPr>
          <w:rFonts w:ascii="宋体" w:hAnsi="宋体" w:eastAsia="宋体" w:cs="宋体"/>
          <w:b/>
          <w:bCs/>
          <w:w w:val="95"/>
          <w:sz w:val="36"/>
          <w:szCs w:val="36"/>
          <w:lang w:eastAsia="zh-CN"/>
        </w:rPr>
      </w:pPr>
      <w:r>
        <w:rPr>
          <w:rFonts w:ascii="宋体" w:hAnsi="宋体" w:eastAsia="宋体" w:cs="宋体"/>
          <w:b/>
          <w:bCs/>
          <w:w w:val="95"/>
          <w:sz w:val="36"/>
          <w:szCs w:val="36"/>
          <w:lang w:eastAsia="zh-CN"/>
        </w:rPr>
        <w:t>第三章</w:t>
      </w:r>
      <w:r>
        <w:rPr>
          <w:rFonts w:ascii="宋体" w:hAnsi="宋体" w:eastAsia="宋体" w:cs="宋体"/>
          <w:b/>
          <w:bCs/>
          <w:w w:val="95"/>
          <w:sz w:val="36"/>
          <w:szCs w:val="36"/>
          <w:lang w:eastAsia="zh-CN"/>
        </w:rPr>
        <w:tab/>
      </w:r>
      <w:bookmarkStart w:id="57" w:name="第三章_评标办法（报价承诺法(单信封形式)）"/>
      <w:bookmarkEnd w:id="57"/>
      <w:r>
        <w:rPr>
          <w:rFonts w:ascii="宋体" w:hAnsi="宋体" w:eastAsia="宋体" w:cs="宋体"/>
          <w:b/>
          <w:bCs/>
          <w:w w:val="95"/>
          <w:sz w:val="36"/>
          <w:szCs w:val="36"/>
          <w:lang w:eastAsia="zh-CN"/>
        </w:rPr>
        <w:t>评标办法报价承诺法</w:t>
      </w:r>
      <w:bookmarkStart w:id="58" w:name="评标办法前附表"/>
      <w:bookmarkEnd w:id="58"/>
    </w:p>
    <w:p>
      <w:pPr>
        <w:tabs>
          <w:tab w:val="left" w:pos="2781"/>
        </w:tabs>
        <w:spacing w:line="458" w:lineRule="auto"/>
        <w:ind w:left="360" w:right="1496" w:firstLine="1137"/>
        <w:jc w:val="center"/>
        <w:rPr>
          <w:rFonts w:ascii="宋体" w:hAnsi="宋体" w:eastAsia="宋体" w:cs="宋体"/>
          <w:b/>
          <w:bCs/>
          <w:sz w:val="28"/>
          <w:szCs w:val="28"/>
          <w:lang w:eastAsia="zh-CN"/>
        </w:rPr>
      </w:pPr>
      <w:r>
        <w:rPr>
          <w:rFonts w:ascii="宋体" w:hAnsi="宋体" w:eastAsia="宋体" w:cs="宋体"/>
          <w:b/>
          <w:bCs/>
          <w:sz w:val="28"/>
          <w:szCs w:val="28"/>
          <w:lang w:eastAsia="zh-CN"/>
        </w:rPr>
        <w:t>评标办法前附表</w:t>
      </w:r>
    </w:p>
    <w:tbl>
      <w:tblPr>
        <w:tblStyle w:val="26"/>
        <w:tblW w:w="9201" w:type="dxa"/>
        <w:tblInd w:w="114" w:type="dxa"/>
        <w:tblLayout w:type="fixed"/>
        <w:tblCellMar>
          <w:top w:w="0" w:type="dxa"/>
          <w:left w:w="0" w:type="dxa"/>
          <w:bottom w:w="0" w:type="dxa"/>
          <w:right w:w="0" w:type="dxa"/>
        </w:tblCellMar>
      </w:tblPr>
      <w:tblGrid>
        <w:gridCol w:w="1996"/>
        <w:gridCol w:w="7205"/>
      </w:tblGrid>
      <w:tr>
        <w:tblPrEx>
          <w:tblCellMar>
            <w:top w:w="0" w:type="dxa"/>
            <w:left w:w="0" w:type="dxa"/>
            <w:bottom w:w="0" w:type="dxa"/>
            <w:right w:w="0" w:type="dxa"/>
          </w:tblCellMar>
        </w:tblPrEx>
        <w:trPr>
          <w:trHeight w:val="541" w:hRule="exact"/>
        </w:trPr>
        <w:tc>
          <w:tcPr>
            <w:tcW w:w="1996" w:type="dxa"/>
            <w:tcBorders>
              <w:top w:val="single" w:color="000000" w:sz="12" w:space="0"/>
              <w:left w:val="single" w:color="000000" w:sz="12" w:space="0"/>
              <w:bottom w:val="single" w:color="000000" w:sz="6" w:space="0"/>
              <w:right w:val="single" w:color="000000" w:sz="6" w:space="0"/>
            </w:tcBorders>
          </w:tcPr>
          <w:p>
            <w:pPr>
              <w:pStyle w:val="37"/>
              <w:spacing w:before="84"/>
              <w:ind w:left="628"/>
              <w:rPr>
                <w:rFonts w:ascii="宋体" w:hAnsi="宋体" w:eastAsia="宋体" w:cs="宋体"/>
                <w:sz w:val="24"/>
                <w:szCs w:val="24"/>
              </w:rPr>
            </w:pPr>
            <w:bookmarkStart w:id="59" w:name="1._评标方法"/>
            <w:bookmarkEnd w:id="59"/>
            <w:r>
              <w:rPr>
                <w:rFonts w:ascii="宋体" w:hAnsi="宋体" w:eastAsia="宋体" w:cs="宋体"/>
                <w:b/>
                <w:bCs/>
                <w:sz w:val="24"/>
                <w:szCs w:val="24"/>
              </w:rPr>
              <w:t>条款号</w:t>
            </w:r>
          </w:p>
        </w:tc>
        <w:tc>
          <w:tcPr>
            <w:tcW w:w="7205" w:type="dxa"/>
            <w:tcBorders>
              <w:top w:val="single" w:color="000000" w:sz="12" w:space="0"/>
              <w:left w:val="single" w:color="000000" w:sz="6" w:space="0"/>
              <w:bottom w:val="single" w:color="000000" w:sz="6" w:space="0"/>
              <w:right w:val="single" w:color="000000" w:sz="12" w:space="0"/>
            </w:tcBorders>
          </w:tcPr>
          <w:p>
            <w:pPr>
              <w:pStyle w:val="37"/>
              <w:spacing w:before="84"/>
              <w:ind w:left="5"/>
              <w:jc w:val="center"/>
              <w:rPr>
                <w:rFonts w:ascii="宋体" w:hAnsi="宋体" w:eastAsia="宋体" w:cs="宋体"/>
                <w:sz w:val="24"/>
                <w:szCs w:val="24"/>
              </w:rPr>
            </w:pPr>
            <w:r>
              <w:rPr>
                <w:rFonts w:ascii="宋体" w:hAnsi="宋体" w:eastAsia="宋体" w:cs="宋体"/>
                <w:b/>
                <w:bCs/>
                <w:sz w:val="24"/>
                <w:szCs w:val="24"/>
              </w:rPr>
              <w:t>评审因素与评审标准</w:t>
            </w:r>
          </w:p>
        </w:tc>
      </w:tr>
      <w:tr>
        <w:tblPrEx>
          <w:tblCellMar>
            <w:top w:w="0" w:type="dxa"/>
            <w:left w:w="0" w:type="dxa"/>
            <w:bottom w:w="0" w:type="dxa"/>
            <w:right w:w="0" w:type="dxa"/>
          </w:tblCellMar>
        </w:tblPrEx>
        <w:trPr>
          <w:trHeight w:val="6083" w:hRule="atLeast"/>
        </w:trPr>
        <w:tc>
          <w:tcPr>
            <w:tcW w:w="1996" w:type="dxa"/>
            <w:tcBorders>
              <w:top w:val="single" w:color="000000" w:sz="6" w:space="0"/>
              <w:left w:val="single" w:color="000000" w:sz="12" w:space="0"/>
              <w:bottom w:val="single" w:color="000000" w:sz="6" w:space="0"/>
              <w:right w:val="single" w:color="000000" w:sz="6" w:space="0"/>
            </w:tcBorders>
            <w:vAlign w:val="center"/>
          </w:tcPr>
          <w:p>
            <w:pPr>
              <w:jc w:val="center"/>
              <w:rPr>
                <w:b/>
                <w:sz w:val="28"/>
                <w:szCs w:val="28"/>
              </w:rPr>
            </w:pPr>
            <w:r>
              <w:rPr>
                <w:b/>
                <w:sz w:val="28"/>
                <w:szCs w:val="28"/>
              </w:rPr>
              <w:t>符合性评审</w:t>
            </w:r>
          </w:p>
        </w:tc>
        <w:tc>
          <w:tcPr>
            <w:tcW w:w="7205" w:type="dxa"/>
            <w:tcBorders>
              <w:top w:val="single" w:color="000000" w:sz="6" w:space="0"/>
              <w:left w:val="single" w:color="000000" w:sz="6" w:space="0"/>
              <w:bottom w:val="single" w:color="000000" w:sz="6" w:space="0"/>
              <w:right w:val="single" w:color="000000" w:sz="12" w:space="0"/>
            </w:tcBorders>
          </w:tcPr>
          <w:p>
            <w:pPr>
              <w:pStyle w:val="37"/>
              <w:spacing w:line="500" w:lineRule="exact"/>
              <w:rPr>
                <w:rFonts w:ascii="宋体" w:hAnsi="宋体" w:eastAsia="宋体" w:cs="宋体"/>
                <w:sz w:val="24"/>
                <w:szCs w:val="24"/>
                <w:lang w:eastAsia="zh-CN"/>
              </w:rPr>
            </w:pPr>
            <w:r>
              <w:rPr>
                <w:rFonts w:ascii="宋体" w:hAnsi="宋体" w:eastAsia="宋体" w:cs="宋体"/>
                <w:b/>
                <w:bCs/>
                <w:w w:val="99"/>
                <w:sz w:val="24"/>
                <w:szCs w:val="24"/>
                <w:lang w:eastAsia="zh-CN"/>
              </w:rPr>
              <w:t>一、投</w:t>
            </w:r>
            <w:r>
              <w:rPr>
                <w:rFonts w:ascii="宋体" w:hAnsi="宋体" w:eastAsia="宋体" w:cs="宋体"/>
                <w:b/>
                <w:bCs/>
                <w:spacing w:val="2"/>
                <w:w w:val="99"/>
                <w:sz w:val="24"/>
                <w:szCs w:val="24"/>
                <w:lang w:eastAsia="zh-CN"/>
              </w:rPr>
              <w:t>标</w:t>
            </w:r>
            <w:r>
              <w:rPr>
                <w:rFonts w:ascii="宋体" w:hAnsi="宋体" w:eastAsia="宋体" w:cs="宋体"/>
                <w:b/>
                <w:bCs/>
                <w:w w:val="99"/>
                <w:sz w:val="24"/>
                <w:szCs w:val="24"/>
                <w:lang w:eastAsia="zh-CN"/>
              </w:rPr>
              <w:t>文</w:t>
            </w:r>
            <w:r>
              <w:rPr>
                <w:rFonts w:ascii="宋体" w:hAnsi="宋体" w:eastAsia="宋体" w:cs="宋体"/>
                <w:b/>
                <w:bCs/>
                <w:spacing w:val="2"/>
                <w:w w:val="99"/>
                <w:sz w:val="24"/>
                <w:szCs w:val="24"/>
                <w:lang w:eastAsia="zh-CN"/>
              </w:rPr>
              <w:t>件</w:t>
            </w:r>
            <w:r>
              <w:rPr>
                <w:rFonts w:ascii="宋体" w:hAnsi="宋体" w:eastAsia="宋体" w:cs="宋体"/>
                <w:b/>
                <w:bCs/>
                <w:w w:val="99"/>
                <w:sz w:val="24"/>
                <w:szCs w:val="24"/>
                <w:lang w:eastAsia="zh-CN"/>
              </w:rPr>
              <w:t>按照</w:t>
            </w:r>
            <w:r>
              <w:rPr>
                <w:rFonts w:ascii="宋体" w:hAnsi="宋体" w:eastAsia="宋体" w:cs="宋体"/>
                <w:b/>
                <w:bCs/>
                <w:spacing w:val="2"/>
                <w:w w:val="99"/>
                <w:sz w:val="24"/>
                <w:szCs w:val="24"/>
                <w:lang w:eastAsia="zh-CN"/>
              </w:rPr>
              <w:t>招</w:t>
            </w:r>
            <w:r>
              <w:rPr>
                <w:rFonts w:ascii="宋体" w:hAnsi="宋体" w:eastAsia="宋体" w:cs="宋体"/>
                <w:b/>
                <w:bCs/>
                <w:w w:val="99"/>
                <w:sz w:val="24"/>
                <w:szCs w:val="24"/>
                <w:lang w:eastAsia="zh-CN"/>
              </w:rPr>
              <w:t>标</w:t>
            </w:r>
            <w:r>
              <w:rPr>
                <w:rFonts w:ascii="宋体" w:hAnsi="宋体" w:eastAsia="宋体" w:cs="宋体"/>
                <w:b/>
                <w:bCs/>
                <w:spacing w:val="2"/>
                <w:w w:val="99"/>
                <w:sz w:val="24"/>
                <w:szCs w:val="24"/>
                <w:lang w:eastAsia="zh-CN"/>
              </w:rPr>
              <w:t>文</w:t>
            </w:r>
            <w:r>
              <w:rPr>
                <w:rFonts w:ascii="宋体" w:hAnsi="宋体" w:eastAsia="宋体" w:cs="宋体"/>
                <w:b/>
                <w:bCs/>
                <w:w w:val="99"/>
                <w:sz w:val="24"/>
                <w:szCs w:val="24"/>
                <w:lang w:eastAsia="zh-CN"/>
              </w:rPr>
              <w:t>件规</w:t>
            </w:r>
            <w:r>
              <w:rPr>
                <w:rFonts w:ascii="宋体" w:hAnsi="宋体" w:eastAsia="宋体" w:cs="宋体"/>
                <w:b/>
                <w:bCs/>
                <w:spacing w:val="2"/>
                <w:w w:val="99"/>
                <w:sz w:val="24"/>
                <w:szCs w:val="24"/>
                <w:lang w:eastAsia="zh-CN"/>
              </w:rPr>
              <w:t>定</w:t>
            </w:r>
            <w:r>
              <w:rPr>
                <w:rFonts w:ascii="宋体" w:hAnsi="宋体" w:eastAsia="宋体" w:cs="宋体"/>
                <w:b/>
                <w:bCs/>
                <w:w w:val="99"/>
                <w:sz w:val="24"/>
                <w:szCs w:val="24"/>
                <w:lang w:eastAsia="zh-CN"/>
              </w:rPr>
              <w:t>的格</w:t>
            </w:r>
            <w:r>
              <w:rPr>
                <w:rFonts w:ascii="宋体" w:hAnsi="宋体" w:eastAsia="宋体" w:cs="宋体"/>
                <w:b/>
                <w:bCs/>
                <w:spacing w:val="2"/>
                <w:w w:val="99"/>
                <w:sz w:val="24"/>
                <w:szCs w:val="24"/>
                <w:lang w:eastAsia="zh-CN"/>
              </w:rPr>
              <w:t>式</w:t>
            </w:r>
            <w:r>
              <w:rPr>
                <w:rFonts w:ascii="宋体" w:hAnsi="宋体" w:eastAsia="宋体" w:cs="宋体"/>
                <w:b/>
                <w:bCs/>
                <w:w w:val="99"/>
                <w:sz w:val="24"/>
                <w:szCs w:val="24"/>
                <w:lang w:eastAsia="zh-CN"/>
              </w:rPr>
              <w:t>、</w:t>
            </w:r>
            <w:r>
              <w:rPr>
                <w:rFonts w:ascii="宋体" w:hAnsi="宋体" w:eastAsia="宋体" w:cs="宋体"/>
                <w:b/>
                <w:bCs/>
                <w:spacing w:val="2"/>
                <w:w w:val="99"/>
                <w:sz w:val="24"/>
                <w:szCs w:val="24"/>
                <w:lang w:eastAsia="zh-CN"/>
              </w:rPr>
              <w:t>内</w:t>
            </w:r>
            <w:r>
              <w:rPr>
                <w:rFonts w:ascii="宋体" w:hAnsi="宋体" w:eastAsia="宋体" w:cs="宋体"/>
                <w:b/>
                <w:bCs/>
                <w:w w:val="99"/>
                <w:sz w:val="24"/>
                <w:szCs w:val="24"/>
                <w:lang w:eastAsia="zh-CN"/>
              </w:rPr>
              <w:t>容填</w:t>
            </w:r>
            <w:r>
              <w:rPr>
                <w:rFonts w:ascii="宋体" w:hAnsi="宋体" w:eastAsia="宋体" w:cs="宋体"/>
                <w:b/>
                <w:bCs/>
                <w:spacing w:val="2"/>
                <w:w w:val="99"/>
                <w:sz w:val="24"/>
                <w:szCs w:val="24"/>
                <w:lang w:eastAsia="zh-CN"/>
              </w:rPr>
              <w:t>写</w:t>
            </w:r>
            <w:r>
              <w:rPr>
                <w:rFonts w:ascii="宋体" w:hAnsi="宋体" w:eastAsia="宋体" w:cs="宋体"/>
                <w:b/>
                <w:bCs/>
                <w:w w:val="99"/>
                <w:sz w:val="24"/>
                <w:szCs w:val="24"/>
                <w:lang w:eastAsia="zh-CN"/>
              </w:rPr>
              <w:t>，</w:t>
            </w:r>
            <w:r>
              <w:rPr>
                <w:rFonts w:ascii="宋体" w:hAnsi="宋体" w:eastAsia="宋体" w:cs="宋体"/>
                <w:b/>
                <w:bCs/>
                <w:spacing w:val="2"/>
                <w:w w:val="99"/>
                <w:sz w:val="24"/>
                <w:szCs w:val="24"/>
                <w:lang w:eastAsia="zh-CN"/>
              </w:rPr>
              <w:t>字</w:t>
            </w:r>
            <w:r>
              <w:rPr>
                <w:rFonts w:ascii="宋体" w:hAnsi="宋体" w:eastAsia="宋体" w:cs="宋体"/>
                <w:b/>
                <w:bCs/>
                <w:w w:val="99"/>
                <w:sz w:val="24"/>
                <w:szCs w:val="24"/>
                <w:lang w:eastAsia="zh-CN"/>
              </w:rPr>
              <w:t>迹清</w:t>
            </w:r>
            <w:r>
              <w:rPr>
                <w:rFonts w:ascii="宋体" w:hAnsi="宋体" w:eastAsia="宋体" w:cs="宋体"/>
                <w:b/>
                <w:bCs/>
                <w:spacing w:val="2"/>
                <w:w w:val="99"/>
                <w:sz w:val="24"/>
                <w:szCs w:val="24"/>
                <w:lang w:eastAsia="zh-CN"/>
              </w:rPr>
              <w:t>晰</w:t>
            </w:r>
            <w:r>
              <w:rPr>
                <w:rFonts w:ascii="宋体" w:hAnsi="宋体" w:eastAsia="宋体" w:cs="宋体"/>
                <w:b/>
                <w:bCs/>
                <w:w w:val="99"/>
                <w:sz w:val="24"/>
                <w:szCs w:val="24"/>
                <w:lang w:eastAsia="zh-CN"/>
              </w:rPr>
              <w:t>可</w:t>
            </w:r>
            <w:r>
              <w:rPr>
                <w:rFonts w:ascii="宋体" w:hAnsi="宋体" w:eastAsia="宋体" w:cs="宋体"/>
                <w:b/>
                <w:bCs/>
                <w:spacing w:val="2"/>
                <w:w w:val="99"/>
                <w:sz w:val="24"/>
                <w:szCs w:val="24"/>
                <w:lang w:eastAsia="zh-CN"/>
              </w:rPr>
              <w:t>辨</w:t>
            </w:r>
            <w:r>
              <w:rPr>
                <w:rFonts w:ascii="宋体" w:hAnsi="宋体" w:eastAsia="宋体" w:cs="宋体"/>
                <w:b/>
                <w:bCs/>
                <w:w w:val="99"/>
                <w:sz w:val="24"/>
                <w:szCs w:val="24"/>
                <w:lang w:eastAsia="zh-CN"/>
              </w:rPr>
              <w:t>：</w:t>
            </w:r>
          </w:p>
          <w:p>
            <w:pPr>
              <w:pStyle w:val="37"/>
              <w:spacing w:line="500" w:lineRule="exact"/>
              <w:rPr>
                <w:rFonts w:ascii="宋体" w:hAnsi="宋体" w:eastAsia="宋体" w:cs="宋体"/>
                <w:sz w:val="24"/>
                <w:szCs w:val="24"/>
                <w:lang w:eastAsia="zh-CN"/>
              </w:rPr>
            </w:pPr>
            <w:r>
              <w:rPr>
                <w:rFonts w:hint="eastAsia" w:ascii="宋体" w:hAnsi="宋体" w:eastAsia="宋体" w:cs="宋体"/>
                <w:spacing w:val="1"/>
                <w:w w:val="99"/>
                <w:sz w:val="24"/>
                <w:szCs w:val="24"/>
                <w:lang w:eastAsia="zh-CN"/>
              </w:rPr>
              <w:t>1</w:t>
            </w:r>
            <w:r>
              <w:rPr>
                <w:rFonts w:ascii="宋体" w:hAnsi="宋体" w:eastAsia="宋体" w:cs="宋体"/>
                <w:spacing w:val="-1"/>
                <w:w w:val="99"/>
                <w:sz w:val="24"/>
                <w:szCs w:val="24"/>
                <w:lang w:eastAsia="zh-CN"/>
              </w:rPr>
              <w:t>、</w:t>
            </w:r>
            <w:r>
              <w:rPr>
                <w:rFonts w:ascii="宋体" w:hAnsi="宋体" w:eastAsia="宋体" w:cs="宋体"/>
                <w:spacing w:val="2"/>
                <w:w w:val="99"/>
                <w:sz w:val="24"/>
                <w:szCs w:val="24"/>
                <w:lang w:eastAsia="zh-CN"/>
              </w:rPr>
              <w:t>投</w:t>
            </w:r>
            <w:r>
              <w:rPr>
                <w:rFonts w:ascii="宋体" w:hAnsi="宋体" w:eastAsia="宋体" w:cs="宋体"/>
                <w:spacing w:val="-1"/>
                <w:w w:val="99"/>
                <w:sz w:val="24"/>
                <w:szCs w:val="24"/>
                <w:lang w:eastAsia="zh-CN"/>
              </w:rPr>
              <w:t>标</w:t>
            </w:r>
            <w:r>
              <w:rPr>
                <w:rFonts w:ascii="宋体" w:hAnsi="宋体" w:eastAsia="宋体" w:cs="宋体"/>
                <w:spacing w:val="2"/>
                <w:w w:val="99"/>
                <w:sz w:val="24"/>
                <w:szCs w:val="24"/>
                <w:lang w:eastAsia="zh-CN"/>
              </w:rPr>
              <w:t>函</w:t>
            </w:r>
            <w:r>
              <w:rPr>
                <w:rFonts w:ascii="宋体" w:hAnsi="宋体" w:eastAsia="宋体" w:cs="宋体"/>
                <w:spacing w:val="-1"/>
                <w:w w:val="99"/>
                <w:sz w:val="24"/>
                <w:szCs w:val="24"/>
                <w:lang w:eastAsia="zh-CN"/>
              </w:rPr>
              <w:t>按</w:t>
            </w:r>
            <w:r>
              <w:rPr>
                <w:rFonts w:ascii="宋体" w:hAnsi="宋体" w:eastAsia="宋体" w:cs="宋体"/>
                <w:spacing w:val="2"/>
                <w:w w:val="99"/>
                <w:sz w:val="24"/>
                <w:szCs w:val="24"/>
                <w:lang w:eastAsia="zh-CN"/>
              </w:rPr>
              <w:t>招</w:t>
            </w:r>
            <w:r>
              <w:rPr>
                <w:rFonts w:ascii="宋体" w:hAnsi="宋体" w:eastAsia="宋体" w:cs="宋体"/>
                <w:spacing w:val="-1"/>
                <w:w w:val="99"/>
                <w:sz w:val="24"/>
                <w:szCs w:val="24"/>
                <w:lang w:eastAsia="zh-CN"/>
              </w:rPr>
              <w:t>标</w:t>
            </w:r>
            <w:r>
              <w:rPr>
                <w:rFonts w:ascii="宋体" w:hAnsi="宋体" w:eastAsia="宋体" w:cs="宋体"/>
                <w:spacing w:val="2"/>
                <w:w w:val="99"/>
                <w:sz w:val="24"/>
                <w:szCs w:val="24"/>
                <w:lang w:eastAsia="zh-CN"/>
              </w:rPr>
              <w:t>文</w:t>
            </w:r>
            <w:r>
              <w:rPr>
                <w:rFonts w:ascii="宋体" w:hAnsi="宋体" w:eastAsia="宋体" w:cs="宋体"/>
                <w:spacing w:val="-1"/>
                <w:w w:val="99"/>
                <w:sz w:val="24"/>
                <w:szCs w:val="24"/>
                <w:lang w:eastAsia="zh-CN"/>
              </w:rPr>
              <w:t>件</w:t>
            </w:r>
            <w:r>
              <w:rPr>
                <w:rFonts w:ascii="宋体" w:hAnsi="宋体" w:eastAsia="宋体" w:cs="宋体"/>
                <w:spacing w:val="2"/>
                <w:w w:val="99"/>
                <w:sz w:val="24"/>
                <w:szCs w:val="24"/>
                <w:lang w:eastAsia="zh-CN"/>
              </w:rPr>
              <w:t>规</w:t>
            </w:r>
            <w:r>
              <w:rPr>
                <w:rFonts w:ascii="宋体" w:hAnsi="宋体" w:eastAsia="宋体" w:cs="宋体"/>
                <w:spacing w:val="-1"/>
                <w:w w:val="99"/>
                <w:sz w:val="24"/>
                <w:szCs w:val="24"/>
                <w:lang w:eastAsia="zh-CN"/>
              </w:rPr>
              <w:t>定</w:t>
            </w:r>
            <w:r>
              <w:rPr>
                <w:rFonts w:ascii="宋体" w:hAnsi="宋体" w:eastAsia="宋体" w:cs="宋体"/>
                <w:spacing w:val="2"/>
                <w:w w:val="99"/>
                <w:sz w:val="24"/>
                <w:szCs w:val="24"/>
                <w:lang w:eastAsia="zh-CN"/>
              </w:rPr>
              <w:t>填</w:t>
            </w:r>
            <w:r>
              <w:rPr>
                <w:rFonts w:ascii="宋体" w:hAnsi="宋体" w:eastAsia="宋体" w:cs="宋体"/>
                <w:spacing w:val="-1"/>
                <w:w w:val="99"/>
                <w:sz w:val="24"/>
                <w:szCs w:val="24"/>
                <w:lang w:eastAsia="zh-CN"/>
              </w:rPr>
              <w:t>报</w:t>
            </w:r>
            <w:r>
              <w:rPr>
                <w:rFonts w:ascii="宋体" w:hAnsi="宋体" w:eastAsia="宋体" w:cs="宋体"/>
                <w:spacing w:val="2"/>
                <w:w w:val="99"/>
                <w:sz w:val="24"/>
                <w:szCs w:val="24"/>
                <w:lang w:eastAsia="zh-CN"/>
              </w:rPr>
              <w:t>了</w:t>
            </w:r>
            <w:r>
              <w:rPr>
                <w:rFonts w:ascii="宋体" w:hAnsi="宋体" w:eastAsia="宋体" w:cs="宋体"/>
                <w:spacing w:val="-1"/>
                <w:w w:val="99"/>
                <w:sz w:val="24"/>
                <w:szCs w:val="24"/>
                <w:lang w:eastAsia="zh-CN"/>
              </w:rPr>
              <w:t>项</w:t>
            </w:r>
            <w:r>
              <w:rPr>
                <w:rFonts w:ascii="宋体" w:hAnsi="宋体" w:eastAsia="宋体" w:cs="宋体"/>
                <w:spacing w:val="2"/>
                <w:w w:val="99"/>
                <w:sz w:val="24"/>
                <w:szCs w:val="24"/>
                <w:lang w:eastAsia="zh-CN"/>
              </w:rPr>
              <w:t>目</w:t>
            </w:r>
            <w:r>
              <w:rPr>
                <w:rFonts w:ascii="宋体" w:hAnsi="宋体" w:eastAsia="宋体" w:cs="宋体"/>
                <w:spacing w:val="-1"/>
                <w:w w:val="99"/>
                <w:sz w:val="24"/>
                <w:szCs w:val="24"/>
                <w:lang w:eastAsia="zh-CN"/>
              </w:rPr>
              <w:t>名</w:t>
            </w:r>
            <w:r>
              <w:rPr>
                <w:rFonts w:ascii="宋体" w:hAnsi="宋体" w:eastAsia="宋体" w:cs="宋体"/>
                <w:spacing w:val="2"/>
                <w:w w:val="99"/>
                <w:sz w:val="24"/>
                <w:szCs w:val="24"/>
                <w:lang w:eastAsia="zh-CN"/>
              </w:rPr>
              <w:t>称</w:t>
            </w:r>
            <w:r>
              <w:rPr>
                <w:rFonts w:ascii="宋体" w:hAnsi="宋体" w:eastAsia="宋体" w:cs="宋体"/>
                <w:spacing w:val="-1"/>
                <w:w w:val="99"/>
                <w:sz w:val="24"/>
                <w:szCs w:val="24"/>
                <w:lang w:eastAsia="zh-CN"/>
              </w:rPr>
              <w:t>、</w:t>
            </w:r>
            <w:r>
              <w:rPr>
                <w:rFonts w:ascii="宋体" w:hAnsi="宋体" w:eastAsia="宋体" w:cs="宋体"/>
                <w:spacing w:val="2"/>
                <w:w w:val="99"/>
                <w:sz w:val="24"/>
                <w:szCs w:val="24"/>
                <w:lang w:eastAsia="zh-CN"/>
              </w:rPr>
              <w:t>补</w:t>
            </w:r>
            <w:r>
              <w:rPr>
                <w:rFonts w:ascii="宋体" w:hAnsi="宋体" w:eastAsia="宋体" w:cs="宋体"/>
                <w:spacing w:val="-1"/>
                <w:w w:val="99"/>
                <w:sz w:val="24"/>
                <w:szCs w:val="24"/>
                <w:lang w:eastAsia="zh-CN"/>
              </w:rPr>
              <w:t>遗</w:t>
            </w:r>
            <w:r>
              <w:rPr>
                <w:rFonts w:ascii="宋体" w:hAnsi="宋体" w:eastAsia="宋体" w:cs="宋体"/>
                <w:spacing w:val="2"/>
                <w:w w:val="99"/>
                <w:sz w:val="24"/>
                <w:szCs w:val="24"/>
                <w:lang w:eastAsia="zh-CN"/>
              </w:rPr>
              <w:t>书</w:t>
            </w:r>
            <w:r>
              <w:rPr>
                <w:rFonts w:ascii="宋体" w:hAnsi="宋体" w:eastAsia="宋体" w:cs="宋体"/>
                <w:spacing w:val="-1"/>
                <w:w w:val="99"/>
                <w:sz w:val="24"/>
                <w:szCs w:val="24"/>
                <w:lang w:eastAsia="zh-CN"/>
              </w:rPr>
              <w:t>编</w:t>
            </w:r>
            <w:r>
              <w:rPr>
                <w:rFonts w:ascii="宋体" w:hAnsi="宋体" w:eastAsia="宋体" w:cs="宋体"/>
                <w:spacing w:val="2"/>
                <w:w w:val="99"/>
                <w:sz w:val="24"/>
                <w:szCs w:val="24"/>
                <w:lang w:eastAsia="zh-CN"/>
              </w:rPr>
              <w:t>号</w:t>
            </w:r>
            <w:r>
              <w:rPr>
                <w:rFonts w:ascii="宋体" w:hAnsi="宋体" w:eastAsia="宋体" w:cs="宋体"/>
                <w:spacing w:val="-1"/>
                <w:w w:val="99"/>
                <w:sz w:val="24"/>
                <w:szCs w:val="24"/>
                <w:lang w:eastAsia="zh-CN"/>
              </w:rPr>
              <w:t>（</w:t>
            </w:r>
            <w:r>
              <w:rPr>
                <w:rFonts w:ascii="宋体" w:hAnsi="宋体" w:eastAsia="宋体" w:cs="宋体"/>
                <w:spacing w:val="2"/>
                <w:w w:val="99"/>
                <w:sz w:val="24"/>
                <w:szCs w:val="24"/>
                <w:lang w:eastAsia="zh-CN"/>
              </w:rPr>
              <w:t>如</w:t>
            </w:r>
            <w:r>
              <w:rPr>
                <w:rFonts w:ascii="宋体" w:hAnsi="宋体" w:eastAsia="宋体" w:cs="宋体"/>
                <w:spacing w:val="-1"/>
                <w:w w:val="99"/>
                <w:sz w:val="24"/>
                <w:szCs w:val="24"/>
                <w:lang w:eastAsia="zh-CN"/>
              </w:rPr>
              <w:t>有</w:t>
            </w:r>
            <w:r>
              <w:rPr>
                <w:rFonts w:ascii="宋体" w:hAnsi="宋体" w:eastAsia="宋体" w:cs="宋体"/>
                <w:spacing w:val="2"/>
                <w:w w:val="99"/>
                <w:sz w:val="24"/>
                <w:szCs w:val="24"/>
                <w:lang w:eastAsia="zh-CN"/>
              </w:rPr>
              <w:t>）</w:t>
            </w:r>
            <w:r>
              <w:rPr>
                <w:rFonts w:ascii="宋体" w:hAnsi="宋体" w:eastAsia="宋体" w:cs="宋体"/>
                <w:spacing w:val="-1"/>
                <w:w w:val="99"/>
                <w:sz w:val="24"/>
                <w:szCs w:val="24"/>
                <w:lang w:eastAsia="zh-CN"/>
              </w:rPr>
              <w:t>、</w:t>
            </w:r>
            <w:r>
              <w:rPr>
                <w:rFonts w:ascii="宋体" w:hAnsi="宋体" w:eastAsia="宋体" w:cs="宋体"/>
                <w:spacing w:val="2"/>
                <w:w w:val="99"/>
                <w:sz w:val="24"/>
                <w:szCs w:val="24"/>
                <w:lang w:eastAsia="zh-CN"/>
              </w:rPr>
              <w:t>工</w:t>
            </w:r>
            <w:r>
              <w:rPr>
                <w:rFonts w:ascii="宋体" w:hAnsi="宋体" w:eastAsia="宋体" w:cs="宋体"/>
                <w:w w:val="99"/>
                <w:sz w:val="24"/>
                <w:szCs w:val="24"/>
                <w:lang w:eastAsia="zh-CN"/>
              </w:rPr>
              <w:t>期</w:t>
            </w:r>
            <w:r>
              <w:rPr>
                <w:rFonts w:ascii="宋体" w:hAnsi="宋体" w:eastAsia="宋体" w:cs="宋体"/>
                <w:spacing w:val="-1"/>
                <w:w w:val="99"/>
                <w:sz w:val="24"/>
                <w:szCs w:val="24"/>
                <w:lang w:eastAsia="zh-CN"/>
              </w:rPr>
              <w:t>等</w:t>
            </w:r>
            <w:r>
              <w:rPr>
                <w:rFonts w:ascii="宋体" w:hAnsi="宋体" w:eastAsia="宋体" w:cs="宋体"/>
                <w:w w:val="99"/>
                <w:sz w:val="24"/>
                <w:szCs w:val="24"/>
                <w:lang w:eastAsia="zh-CN"/>
              </w:rPr>
              <w:t>；</w:t>
            </w:r>
          </w:p>
          <w:p>
            <w:pPr>
              <w:pStyle w:val="37"/>
              <w:spacing w:line="500" w:lineRule="exact"/>
              <w:rPr>
                <w:rFonts w:ascii="宋体" w:hAnsi="宋体" w:eastAsia="宋体" w:cs="宋体"/>
                <w:sz w:val="24"/>
                <w:szCs w:val="24"/>
                <w:lang w:eastAsia="zh-CN"/>
              </w:rPr>
            </w:pPr>
            <w:r>
              <w:rPr>
                <w:rFonts w:hint="eastAsia" w:ascii="宋体" w:hAnsi="宋体" w:eastAsia="宋体" w:cs="宋体"/>
                <w:spacing w:val="1"/>
                <w:w w:val="99"/>
                <w:sz w:val="24"/>
                <w:szCs w:val="24"/>
                <w:lang w:eastAsia="zh-CN"/>
              </w:rPr>
              <w:t>2、</w:t>
            </w:r>
            <w:r>
              <w:rPr>
                <w:rFonts w:ascii="宋体" w:hAnsi="宋体" w:eastAsia="宋体" w:cs="宋体"/>
                <w:spacing w:val="2"/>
                <w:w w:val="99"/>
                <w:sz w:val="24"/>
                <w:szCs w:val="24"/>
                <w:lang w:eastAsia="zh-CN"/>
              </w:rPr>
              <w:t>投</w:t>
            </w:r>
            <w:r>
              <w:rPr>
                <w:rFonts w:ascii="宋体" w:hAnsi="宋体" w:eastAsia="宋体" w:cs="宋体"/>
                <w:spacing w:val="-1"/>
                <w:w w:val="99"/>
                <w:sz w:val="24"/>
                <w:szCs w:val="24"/>
                <w:lang w:eastAsia="zh-CN"/>
              </w:rPr>
              <w:t>标</w:t>
            </w:r>
            <w:r>
              <w:rPr>
                <w:rFonts w:ascii="宋体" w:hAnsi="宋体" w:eastAsia="宋体" w:cs="宋体"/>
                <w:spacing w:val="2"/>
                <w:w w:val="99"/>
                <w:sz w:val="24"/>
                <w:szCs w:val="24"/>
                <w:lang w:eastAsia="zh-CN"/>
              </w:rPr>
              <w:t>函</w:t>
            </w:r>
            <w:r>
              <w:rPr>
                <w:rFonts w:ascii="宋体" w:hAnsi="宋体" w:eastAsia="宋体" w:cs="宋体"/>
                <w:spacing w:val="-1"/>
                <w:w w:val="99"/>
                <w:sz w:val="24"/>
                <w:szCs w:val="24"/>
                <w:lang w:eastAsia="zh-CN"/>
              </w:rPr>
              <w:t>附</w:t>
            </w:r>
            <w:r>
              <w:rPr>
                <w:rFonts w:ascii="宋体" w:hAnsi="宋体" w:eastAsia="宋体" w:cs="宋体"/>
                <w:spacing w:val="2"/>
                <w:w w:val="99"/>
                <w:sz w:val="24"/>
                <w:szCs w:val="24"/>
                <w:lang w:eastAsia="zh-CN"/>
              </w:rPr>
              <w:t>录</w:t>
            </w:r>
            <w:r>
              <w:rPr>
                <w:rFonts w:ascii="宋体" w:hAnsi="宋体" w:eastAsia="宋体" w:cs="宋体"/>
                <w:spacing w:val="-1"/>
                <w:w w:val="99"/>
                <w:sz w:val="24"/>
                <w:szCs w:val="24"/>
                <w:lang w:eastAsia="zh-CN"/>
              </w:rPr>
              <w:t>的</w:t>
            </w:r>
            <w:r>
              <w:rPr>
                <w:rFonts w:ascii="宋体" w:hAnsi="宋体" w:eastAsia="宋体" w:cs="宋体"/>
                <w:spacing w:val="2"/>
                <w:w w:val="99"/>
                <w:sz w:val="24"/>
                <w:szCs w:val="24"/>
                <w:lang w:eastAsia="zh-CN"/>
              </w:rPr>
              <w:t>所</w:t>
            </w:r>
            <w:r>
              <w:rPr>
                <w:rFonts w:ascii="宋体" w:hAnsi="宋体" w:eastAsia="宋体" w:cs="宋体"/>
                <w:spacing w:val="-1"/>
                <w:w w:val="99"/>
                <w:sz w:val="24"/>
                <w:szCs w:val="24"/>
                <w:lang w:eastAsia="zh-CN"/>
              </w:rPr>
              <w:t>有</w:t>
            </w:r>
            <w:r>
              <w:rPr>
                <w:rFonts w:ascii="宋体" w:hAnsi="宋体" w:eastAsia="宋体" w:cs="宋体"/>
                <w:spacing w:val="2"/>
                <w:w w:val="99"/>
                <w:sz w:val="24"/>
                <w:szCs w:val="24"/>
                <w:lang w:eastAsia="zh-CN"/>
              </w:rPr>
              <w:t>数</w:t>
            </w:r>
            <w:r>
              <w:rPr>
                <w:rFonts w:ascii="宋体" w:hAnsi="宋体" w:eastAsia="宋体" w:cs="宋体"/>
                <w:spacing w:val="-1"/>
                <w:w w:val="99"/>
                <w:sz w:val="24"/>
                <w:szCs w:val="24"/>
                <w:lang w:eastAsia="zh-CN"/>
              </w:rPr>
              <w:t>据</w:t>
            </w:r>
            <w:r>
              <w:rPr>
                <w:rFonts w:ascii="宋体" w:hAnsi="宋体" w:eastAsia="宋体" w:cs="宋体"/>
                <w:spacing w:val="2"/>
                <w:w w:val="99"/>
                <w:sz w:val="24"/>
                <w:szCs w:val="24"/>
                <w:lang w:eastAsia="zh-CN"/>
              </w:rPr>
              <w:t>均</w:t>
            </w:r>
            <w:r>
              <w:rPr>
                <w:rFonts w:ascii="宋体" w:hAnsi="宋体" w:eastAsia="宋体" w:cs="宋体"/>
                <w:spacing w:val="-1"/>
                <w:w w:val="99"/>
                <w:sz w:val="24"/>
                <w:szCs w:val="24"/>
                <w:lang w:eastAsia="zh-CN"/>
              </w:rPr>
              <w:t>符</w:t>
            </w:r>
            <w:r>
              <w:rPr>
                <w:rFonts w:ascii="宋体" w:hAnsi="宋体" w:eastAsia="宋体" w:cs="宋体"/>
                <w:spacing w:val="2"/>
                <w:w w:val="99"/>
                <w:sz w:val="24"/>
                <w:szCs w:val="24"/>
                <w:lang w:eastAsia="zh-CN"/>
              </w:rPr>
              <w:t>合</w:t>
            </w:r>
            <w:r>
              <w:rPr>
                <w:rFonts w:ascii="宋体" w:hAnsi="宋体" w:eastAsia="宋体" w:cs="宋体"/>
                <w:spacing w:val="-1"/>
                <w:w w:val="99"/>
                <w:sz w:val="24"/>
                <w:szCs w:val="24"/>
                <w:lang w:eastAsia="zh-CN"/>
              </w:rPr>
              <w:t>招</w:t>
            </w:r>
            <w:r>
              <w:rPr>
                <w:rFonts w:ascii="宋体" w:hAnsi="宋体" w:eastAsia="宋体" w:cs="宋体"/>
                <w:spacing w:val="2"/>
                <w:w w:val="99"/>
                <w:sz w:val="24"/>
                <w:szCs w:val="24"/>
                <w:lang w:eastAsia="zh-CN"/>
              </w:rPr>
              <w:t>标</w:t>
            </w:r>
            <w:r>
              <w:rPr>
                <w:rFonts w:ascii="宋体" w:hAnsi="宋体" w:eastAsia="宋体" w:cs="宋体"/>
                <w:spacing w:val="-1"/>
                <w:w w:val="99"/>
                <w:sz w:val="24"/>
                <w:szCs w:val="24"/>
                <w:lang w:eastAsia="zh-CN"/>
              </w:rPr>
              <w:t>文</w:t>
            </w:r>
            <w:r>
              <w:rPr>
                <w:rFonts w:ascii="宋体" w:hAnsi="宋体" w:eastAsia="宋体" w:cs="宋体"/>
                <w:spacing w:val="2"/>
                <w:w w:val="99"/>
                <w:sz w:val="24"/>
                <w:szCs w:val="24"/>
                <w:lang w:eastAsia="zh-CN"/>
              </w:rPr>
              <w:t>件</w:t>
            </w:r>
            <w:r>
              <w:rPr>
                <w:rFonts w:ascii="宋体" w:hAnsi="宋体" w:eastAsia="宋体" w:cs="宋体"/>
                <w:spacing w:val="-1"/>
                <w:w w:val="99"/>
                <w:sz w:val="24"/>
                <w:szCs w:val="24"/>
                <w:lang w:eastAsia="zh-CN"/>
              </w:rPr>
              <w:t>规</w:t>
            </w:r>
            <w:r>
              <w:rPr>
                <w:rFonts w:ascii="宋体" w:hAnsi="宋体" w:eastAsia="宋体" w:cs="宋体"/>
                <w:spacing w:val="2"/>
                <w:w w:val="99"/>
                <w:sz w:val="24"/>
                <w:szCs w:val="24"/>
                <w:lang w:eastAsia="zh-CN"/>
              </w:rPr>
              <w:t>定</w:t>
            </w:r>
            <w:r>
              <w:rPr>
                <w:rFonts w:ascii="宋体" w:hAnsi="宋体" w:eastAsia="宋体" w:cs="宋体"/>
                <w:w w:val="99"/>
                <w:sz w:val="24"/>
                <w:szCs w:val="24"/>
                <w:lang w:eastAsia="zh-CN"/>
              </w:rPr>
              <w:t>；</w:t>
            </w:r>
          </w:p>
          <w:p>
            <w:pPr>
              <w:pStyle w:val="37"/>
              <w:spacing w:line="500" w:lineRule="exact"/>
              <w:rPr>
                <w:rFonts w:ascii="宋体" w:hAnsi="宋体" w:eastAsia="宋体" w:cs="宋体"/>
                <w:sz w:val="24"/>
                <w:szCs w:val="24"/>
                <w:lang w:eastAsia="zh-CN"/>
              </w:rPr>
            </w:pPr>
            <w:r>
              <w:rPr>
                <w:rFonts w:hint="eastAsia" w:ascii="宋体" w:hAnsi="宋体" w:eastAsia="宋体" w:cs="宋体"/>
                <w:spacing w:val="1"/>
                <w:w w:val="99"/>
                <w:sz w:val="24"/>
                <w:szCs w:val="24"/>
                <w:lang w:eastAsia="zh-CN"/>
              </w:rPr>
              <w:t>3、</w:t>
            </w:r>
            <w:r>
              <w:rPr>
                <w:rFonts w:ascii="宋体" w:hAnsi="宋体" w:eastAsia="宋体" w:cs="宋体"/>
                <w:spacing w:val="2"/>
                <w:w w:val="99"/>
                <w:sz w:val="24"/>
                <w:szCs w:val="24"/>
                <w:lang w:eastAsia="zh-CN"/>
              </w:rPr>
              <w:t>按</w:t>
            </w:r>
            <w:r>
              <w:rPr>
                <w:rFonts w:ascii="宋体" w:hAnsi="宋体" w:eastAsia="宋体" w:cs="宋体"/>
                <w:spacing w:val="-1"/>
                <w:w w:val="99"/>
                <w:sz w:val="24"/>
                <w:szCs w:val="24"/>
                <w:lang w:eastAsia="zh-CN"/>
              </w:rPr>
              <w:t>照</w:t>
            </w:r>
            <w:r>
              <w:rPr>
                <w:rFonts w:ascii="宋体" w:hAnsi="宋体" w:eastAsia="宋体" w:cs="宋体"/>
                <w:spacing w:val="2"/>
                <w:w w:val="99"/>
                <w:sz w:val="24"/>
                <w:szCs w:val="24"/>
                <w:lang w:eastAsia="zh-CN"/>
              </w:rPr>
              <w:t>招</w:t>
            </w:r>
            <w:r>
              <w:rPr>
                <w:rFonts w:ascii="宋体" w:hAnsi="宋体" w:eastAsia="宋体" w:cs="宋体"/>
                <w:spacing w:val="-1"/>
                <w:w w:val="99"/>
                <w:sz w:val="24"/>
                <w:szCs w:val="24"/>
                <w:lang w:eastAsia="zh-CN"/>
              </w:rPr>
              <w:t>标</w:t>
            </w:r>
            <w:r>
              <w:rPr>
                <w:rFonts w:ascii="宋体" w:hAnsi="宋体" w:eastAsia="宋体" w:cs="宋体"/>
                <w:spacing w:val="2"/>
                <w:w w:val="99"/>
                <w:sz w:val="24"/>
                <w:szCs w:val="24"/>
                <w:lang w:eastAsia="zh-CN"/>
              </w:rPr>
              <w:t>文</w:t>
            </w:r>
            <w:r>
              <w:rPr>
                <w:rFonts w:ascii="宋体" w:hAnsi="宋体" w:eastAsia="宋体" w:cs="宋体"/>
                <w:spacing w:val="-1"/>
                <w:w w:val="99"/>
                <w:sz w:val="24"/>
                <w:szCs w:val="24"/>
                <w:lang w:eastAsia="zh-CN"/>
              </w:rPr>
              <w:t>件</w:t>
            </w:r>
            <w:r>
              <w:rPr>
                <w:rFonts w:ascii="宋体" w:hAnsi="宋体" w:eastAsia="宋体" w:cs="宋体"/>
                <w:spacing w:val="2"/>
                <w:w w:val="99"/>
                <w:sz w:val="24"/>
                <w:szCs w:val="24"/>
                <w:lang w:eastAsia="zh-CN"/>
              </w:rPr>
              <w:t>规</w:t>
            </w:r>
            <w:r>
              <w:rPr>
                <w:rFonts w:ascii="宋体" w:hAnsi="宋体" w:eastAsia="宋体" w:cs="宋体"/>
                <w:spacing w:val="-1"/>
                <w:w w:val="99"/>
                <w:sz w:val="24"/>
                <w:szCs w:val="24"/>
                <w:lang w:eastAsia="zh-CN"/>
              </w:rPr>
              <w:t>定</w:t>
            </w:r>
            <w:r>
              <w:rPr>
                <w:rFonts w:ascii="宋体" w:hAnsi="宋体" w:eastAsia="宋体" w:cs="宋体"/>
                <w:spacing w:val="2"/>
                <w:w w:val="99"/>
                <w:sz w:val="24"/>
                <w:szCs w:val="24"/>
                <w:lang w:eastAsia="zh-CN"/>
              </w:rPr>
              <w:t>的</w:t>
            </w:r>
            <w:r>
              <w:rPr>
                <w:rFonts w:ascii="宋体" w:hAnsi="宋体" w:eastAsia="宋体" w:cs="宋体"/>
                <w:spacing w:val="-1"/>
                <w:w w:val="99"/>
                <w:sz w:val="24"/>
                <w:szCs w:val="24"/>
                <w:lang w:eastAsia="zh-CN"/>
              </w:rPr>
              <w:t>格</w:t>
            </w:r>
            <w:r>
              <w:rPr>
                <w:rFonts w:ascii="宋体" w:hAnsi="宋体" w:eastAsia="宋体" w:cs="宋体"/>
                <w:spacing w:val="2"/>
                <w:w w:val="99"/>
                <w:sz w:val="24"/>
                <w:szCs w:val="24"/>
                <w:lang w:eastAsia="zh-CN"/>
              </w:rPr>
              <w:t>式</w:t>
            </w:r>
            <w:r>
              <w:rPr>
                <w:rFonts w:ascii="宋体" w:hAnsi="宋体" w:eastAsia="宋体" w:cs="宋体"/>
                <w:spacing w:val="-1"/>
                <w:w w:val="99"/>
                <w:sz w:val="24"/>
                <w:szCs w:val="24"/>
                <w:lang w:eastAsia="zh-CN"/>
              </w:rPr>
              <w:t>、</w:t>
            </w:r>
            <w:r>
              <w:rPr>
                <w:rFonts w:ascii="宋体" w:hAnsi="宋体" w:eastAsia="宋体" w:cs="宋体"/>
                <w:spacing w:val="2"/>
                <w:w w:val="99"/>
                <w:sz w:val="24"/>
                <w:szCs w:val="24"/>
                <w:lang w:eastAsia="zh-CN"/>
              </w:rPr>
              <w:t>内</w:t>
            </w:r>
            <w:r>
              <w:rPr>
                <w:rFonts w:ascii="宋体" w:hAnsi="宋体" w:eastAsia="宋体" w:cs="宋体"/>
                <w:spacing w:val="-1"/>
                <w:w w:val="99"/>
                <w:sz w:val="24"/>
                <w:szCs w:val="24"/>
                <w:lang w:eastAsia="zh-CN"/>
              </w:rPr>
              <w:t>容</w:t>
            </w:r>
            <w:r>
              <w:rPr>
                <w:rFonts w:ascii="宋体" w:hAnsi="宋体" w:eastAsia="宋体" w:cs="宋体"/>
                <w:spacing w:val="2"/>
                <w:w w:val="99"/>
                <w:sz w:val="24"/>
                <w:szCs w:val="24"/>
                <w:lang w:eastAsia="zh-CN"/>
              </w:rPr>
              <w:t>编</w:t>
            </w:r>
            <w:r>
              <w:rPr>
                <w:rFonts w:ascii="宋体" w:hAnsi="宋体" w:eastAsia="宋体" w:cs="宋体"/>
                <w:spacing w:val="-1"/>
                <w:w w:val="99"/>
                <w:sz w:val="24"/>
                <w:szCs w:val="24"/>
                <w:lang w:eastAsia="zh-CN"/>
              </w:rPr>
              <w:t>制</w:t>
            </w:r>
            <w:r>
              <w:rPr>
                <w:rFonts w:ascii="宋体" w:hAnsi="宋体" w:eastAsia="宋体" w:cs="宋体"/>
                <w:spacing w:val="2"/>
                <w:w w:val="99"/>
                <w:sz w:val="24"/>
                <w:szCs w:val="24"/>
                <w:lang w:eastAsia="zh-CN"/>
              </w:rPr>
              <w:t>了</w:t>
            </w:r>
            <w:r>
              <w:rPr>
                <w:rFonts w:ascii="宋体" w:hAnsi="宋体" w:eastAsia="宋体" w:cs="宋体"/>
                <w:spacing w:val="-1"/>
                <w:w w:val="99"/>
                <w:sz w:val="24"/>
                <w:szCs w:val="24"/>
                <w:lang w:eastAsia="zh-CN"/>
              </w:rPr>
              <w:t>方</w:t>
            </w:r>
            <w:r>
              <w:rPr>
                <w:rFonts w:ascii="宋体" w:hAnsi="宋体" w:eastAsia="宋体" w:cs="宋体"/>
                <w:spacing w:val="2"/>
                <w:w w:val="99"/>
                <w:sz w:val="24"/>
                <w:szCs w:val="24"/>
                <w:lang w:eastAsia="zh-CN"/>
              </w:rPr>
              <w:t>案</w:t>
            </w:r>
            <w:r>
              <w:rPr>
                <w:rFonts w:ascii="宋体" w:hAnsi="宋体" w:eastAsia="宋体" w:cs="宋体"/>
                <w:spacing w:val="-1"/>
                <w:w w:val="99"/>
                <w:sz w:val="24"/>
                <w:szCs w:val="24"/>
                <w:lang w:eastAsia="zh-CN"/>
              </w:rPr>
              <w:t>及</w:t>
            </w:r>
            <w:r>
              <w:rPr>
                <w:rFonts w:ascii="宋体" w:hAnsi="宋体" w:eastAsia="宋体" w:cs="宋体"/>
                <w:spacing w:val="2"/>
                <w:w w:val="99"/>
                <w:sz w:val="24"/>
                <w:szCs w:val="24"/>
                <w:lang w:eastAsia="zh-CN"/>
              </w:rPr>
              <w:t>相</w:t>
            </w:r>
            <w:r>
              <w:rPr>
                <w:rFonts w:ascii="宋体" w:hAnsi="宋体" w:eastAsia="宋体" w:cs="宋体"/>
                <w:spacing w:val="-1"/>
                <w:w w:val="99"/>
                <w:sz w:val="24"/>
                <w:szCs w:val="24"/>
                <w:lang w:eastAsia="zh-CN"/>
              </w:rPr>
              <w:t>关</w:t>
            </w:r>
            <w:r>
              <w:rPr>
                <w:rFonts w:ascii="宋体" w:hAnsi="宋体" w:eastAsia="宋体" w:cs="宋体"/>
                <w:spacing w:val="2"/>
                <w:w w:val="99"/>
                <w:sz w:val="24"/>
                <w:szCs w:val="24"/>
                <w:lang w:eastAsia="zh-CN"/>
              </w:rPr>
              <w:t>图</w:t>
            </w:r>
            <w:r>
              <w:rPr>
                <w:rFonts w:ascii="宋体" w:hAnsi="宋体" w:eastAsia="宋体" w:cs="宋体"/>
                <w:spacing w:val="-1"/>
                <w:w w:val="99"/>
                <w:sz w:val="24"/>
                <w:szCs w:val="24"/>
                <w:lang w:eastAsia="zh-CN"/>
              </w:rPr>
              <w:t>表</w:t>
            </w:r>
            <w:r>
              <w:rPr>
                <w:rFonts w:ascii="宋体" w:hAnsi="宋体" w:eastAsia="宋体" w:cs="宋体"/>
                <w:w w:val="99"/>
                <w:sz w:val="24"/>
                <w:szCs w:val="24"/>
                <w:lang w:eastAsia="zh-CN"/>
              </w:rPr>
              <w:t>；</w:t>
            </w:r>
          </w:p>
          <w:p>
            <w:pPr>
              <w:pStyle w:val="37"/>
              <w:spacing w:line="500" w:lineRule="exact"/>
              <w:rPr>
                <w:rFonts w:ascii="宋体" w:hAnsi="宋体" w:eastAsia="宋体" w:cs="宋体"/>
                <w:w w:val="99"/>
                <w:sz w:val="24"/>
                <w:szCs w:val="24"/>
                <w:lang w:eastAsia="zh-CN"/>
              </w:rPr>
            </w:pPr>
            <w:r>
              <w:rPr>
                <w:rFonts w:hint="eastAsia" w:ascii="宋体" w:hAnsi="宋体" w:eastAsia="宋体" w:cs="宋体"/>
                <w:spacing w:val="1"/>
                <w:w w:val="99"/>
                <w:sz w:val="24"/>
                <w:szCs w:val="24"/>
                <w:lang w:eastAsia="zh-CN"/>
              </w:rPr>
              <w:t>4、</w:t>
            </w:r>
            <w:r>
              <w:rPr>
                <w:rFonts w:ascii="宋体" w:hAnsi="宋体" w:eastAsia="宋体" w:cs="宋体"/>
                <w:spacing w:val="2"/>
                <w:w w:val="99"/>
                <w:sz w:val="24"/>
                <w:szCs w:val="24"/>
                <w:lang w:eastAsia="zh-CN"/>
              </w:rPr>
              <w:t>投</w:t>
            </w:r>
            <w:r>
              <w:rPr>
                <w:rFonts w:ascii="宋体" w:hAnsi="宋体" w:eastAsia="宋体" w:cs="宋体"/>
                <w:spacing w:val="-1"/>
                <w:w w:val="99"/>
                <w:sz w:val="24"/>
                <w:szCs w:val="24"/>
                <w:lang w:eastAsia="zh-CN"/>
              </w:rPr>
              <w:t>标</w:t>
            </w:r>
            <w:r>
              <w:rPr>
                <w:rFonts w:ascii="宋体" w:hAnsi="宋体" w:eastAsia="宋体" w:cs="宋体"/>
                <w:spacing w:val="2"/>
                <w:w w:val="99"/>
                <w:sz w:val="24"/>
                <w:szCs w:val="24"/>
                <w:lang w:eastAsia="zh-CN"/>
              </w:rPr>
              <w:t>文</w:t>
            </w:r>
            <w:r>
              <w:rPr>
                <w:rFonts w:ascii="宋体" w:hAnsi="宋体" w:eastAsia="宋体" w:cs="宋体"/>
                <w:spacing w:val="-1"/>
                <w:w w:val="99"/>
                <w:sz w:val="24"/>
                <w:szCs w:val="24"/>
                <w:lang w:eastAsia="zh-CN"/>
              </w:rPr>
              <w:t>件</w:t>
            </w:r>
            <w:r>
              <w:rPr>
                <w:rFonts w:ascii="宋体" w:hAnsi="宋体" w:eastAsia="宋体" w:cs="宋体"/>
                <w:spacing w:val="2"/>
                <w:w w:val="99"/>
                <w:sz w:val="24"/>
                <w:szCs w:val="24"/>
                <w:lang w:eastAsia="zh-CN"/>
              </w:rPr>
              <w:t>组</w:t>
            </w:r>
            <w:r>
              <w:rPr>
                <w:rFonts w:ascii="宋体" w:hAnsi="宋体" w:eastAsia="宋体" w:cs="宋体"/>
                <w:spacing w:val="-1"/>
                <w:w w:val="99"/>
                <w:sz w:val="24"/>
                <w:szCs w:val="24"/>
                <w:lang w:eastAsia="zh-CN"/>
              </w:rPr>
              <w:t>成</w:t>
            </w:r>
            <w:r>
              <w:rPr>
                <w:rFonts w:ascii="宋体" w:hAnsi="宋体" w:eastAsia="宋体" w:cs="宋体"/>
                <w:spacing w:val="2"/>
                <w:w w:val="99"/>
                <w:sz w:val="24"/>
                <w:szCs w:val="24"/>
                <w:lang w:eastAsia="zh-CN"/>
              </w:rPr>
              <w:t>齐</w:t>
            </w:r>
            <w:r>
              <w:rPr>
                <w:rFonts w:ascii="宋体" w:hAnsi="宋体" w:eastAsia="宋体" w:cs="宋体"/>
                <w:spacing w:val="-1"/>
                <w:w w:val="99"/>
                <w:sz w:val="24"/>
                <w:szCs w:val="24"/>
                <w:lang w:eastAsia="zh-CN"/>
              </w:rPr>
              <w:t>全</w:t>
            </w:r>
            <w:r>
              <w:rPr>
                <w:rFonts w:ascii="宋体" w:hAnsi="宋体" w:eastAsia="宋体" w:cs="宋体"/>
                <w:spacing w:val="2"/>
                <w:w w:val="99"/>
                <w:sz w:val="24"/>
                <w:szCs w:val="24"/>
                <w:lang w:eastAsia="zh-CN"/>
              </w:rPr>
              <w:t>完</w:t>
            </w:r>
            <w:r>
              <w:rPr>
                <w:rFonts w:ascii="宋体" w:hAnsi="宋体" w:eastAsia="宋体" w:cs="宋体"/>
                <w:spacing w:val="-1"/>
                <w:w w:val="99"/>
                <w:sz w:val="24"/>
                <w:szCs w:val="24"/>
                <w:lang w:eastAsia="zh-CN"/>
              </w:rPr>
              <w:t>整</w:t>
            </w:r>
            <w:r>
              <w:rPr>
                <w:rFonts w:ascii="宋体" w:hAnsi="宋体" w:eastAsia="宋体" w:cs="宋体"/>
                <w:spacing w:val="2"/>
                <w:w w:val="99"/>
                <w:sz w:val="24"/>
                <w:szCs w:val="24"/>
                <w:lang w:eastAsia="zh-CN"/>
              </w:rPr>
              <w:t>，</w:t>
            </w:r>
            <w:r>
              <w:rPr>
                <w:rFonts w:ascii="宋体" w:hAnsi="宋体" w:eastAsia="宋体" w:cs="宋体"/>
                <w:spacing w:val="-1"/>
                <w:w w:val="99"/>
                <w:sz w:val="24"/>
                <w:szCs w:val="24"/>
                <w:lang w:eastAsia="zh-CN"/>
              </w:rPr>
              <w:t>内</w:t>
            </w:r>
            <w:r>
              <w:rPr>
                <w:rFonts w:ascii="宋体" w:hAnsi="宋体" w:eastAsia="宋体" w:cs="宋体"/>
                <w:spacing w:val="2"/>
                <w:w w:val="99"/>
                <w:sz w:val="24"/>
                <w:szCs w:val="24"/>
                <w:lang w:eastAsia="zh-CN"/>
              </w:rPr>
              <w:t>容</w:t>
            </w:r>
            <w:r>
              <w:rPr>
                <w:rFonts w:ascii="宋体" w:hAnsi="宋体" w:eastAsia="宋体" w:cs="宋体"/>
                <w:spacing w:val="-1"/>
                <w:w w:val="99"/>
                <w:sz w:val="24"/>
                <w:szCs w:val="24"/>
                <w:lang w:eastAsia="zh-CN"/>
              </w:rPr>
              <w:t>均</w:t>
            </w:r>
            <w:r>
              <w:rPr>
                <w:rFonts w:ascii="宋体" w:hAnsi="宋体" w:eastAsia="宋体" w:cs="宋体"/>
                <w:spacing w:val="2"/>
                <w:w w:val="99"/>
                <w:sz w:val="24"/>
                <w:szCs w:val="24"/>
                <w:lang w:eastAsia="zh-CN"/>
              </w:rPr>
              <w:t>按</w:t>
            </w:r>
            <w:r>
              <w:rPr>
                <w:rFonts w:ascii="宋体" w:hAnsi="宋体" w:eastAsia="宋体" w:cs="宋体"/>
                <w:spacing w:val="-1"/>
                <w:w w:val="99"/>
                <w:sz w:val="24"/>
                <w:szCs w:val="24"/>
                <w:lang w:eastAsia="zh-CN"/>
              </w:rPr>
              <w:t>规</w:t>
            </w:r>
            <w:r>
              <w:rPr>
                <w:rFonts w:ascii="宋体" w:hAnsi="宋体" w:eastAsia="宋体" w:cs="宋体"/>
                <w:spacing w:val="2"/>
                <w:w w:val="99"/>
                <w:sz w:val="24"/>
                <w:szCs w:val="24"/>
                <w:lang w:eastAsia="zh-CN"/>
              </w:rPr>
              <w:t>定</w:t>
            </w:r>
            <w:r>
              <w:rPr>
                <w:rFonts w:ascii="宋体" w:hAnsi="宋体" w:eastAsia="宋体" w:cs="宋体"/>
                <w:spacing w:val="-1"/>
                <w:w w:val="99"/>
                <w:sz w:val="24"/>
                <w:szCs w:val="24"/>
                <w:lang w:eastAsia="zh-CN"/>
              </w:rPr>
              <w:t>填</w:t>
            </w:r>
            <w:r>
              <w:rPr>
                <w:rFonts w:ascii="宋体" w:hAnsi="宋体" w:eastAsia="宋体" w:cs="宋体"/>
                <w:spacing w:val="2"/>
                <w:w w:val="99"/>
                <w:sz w:val="24"/>
                <w:szCs w:val="24"/>
                <w:lang w:eastAsia="zh-CN"/>
              </w:rPr>
              <w:t>写</w:t>
            </w:r>
            <w:r>
              <w:rPr>
                <w:rFonts w:ascii="宋体" w:hAnsi="宋体" w:eastAsia="宋体" w:cs="宋体"/>
                <w:w w:val="99"/>
                <w:sz w:val="24"/>
                <w:szCs w:val="24"/>
                <w:lang w:eastAsia="zh-CN"/>
              </w:rPr>
              <w:t>。</w:t>
            </w:r>
          </w:p>
          <w:p>
            <w:pPr>
              <w:pStyle w:val="37"/>
              <w:spacing w:line="500" w:lineRule="exact"/>
              <w:rPr>
                <w:rFonts w:ascii="宋体" w:hAnsi="宋体" w:eastAsia="宋体" w:cs="宋体"/>
                <w:b/>
                <w:sz w:val="24"/>
                <w:szCs w:val="24"/>
                <w:lang w:eastAsia="zh-CN"/>
              </w:rPr>
            </w:pPr>
            <w:r>
              <w:rPr>
                <w:rFonts w:hint="eastAsia" w:ascii="宋体" w:hAnsi="宋体" w:eastAsia="宋体" w:cs="宋体"/>
                <w:b/>
                <w:sz w:val="24"/>
                <w:szCs w:val="24"/>
                <w:lang w:eastAsia="zh-CN"/>
              </w:rPr>
              <w:t>二、投标文件上法定代表人或其授权代理人的签字、投标人的单位章盖章齐全，符合招标文件规定：</w:t>
            </w:r>
          </w:p>
          <w:p>
            <w:pPr>
              <w:pStyle w:val="37"/>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投标函及投标函附录、法定代表人身份证明及授权委托书、承诺函等投标文件格式中明确要求投标人法定代表人或其委托代理人签字之处，必须亲笔签名，不得使用印章、签名章或其他电子制版签名代替；明确要求投标人加盖单位章之处，必须加盖单位公章。</w:t>
            </w:r>
          </w:p>
          <w:p>
            <w:pPr>
              <w:pStyle w:val="37"/>
              <w:spacing w:line="500" w:lineRule="exact"/>
              <w:ind w:firstLine="480" w:firstLineChars="200"/>
              <w:rPr>
                <w:rFonts w:ascii="宋体" w:hAnsi="宋体" w:eastAsia="宋体" w:cs="宋体"/>
                <w:b/>
                <w:color w:val="FF0000"/>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b/>
                <w:color w:val="FF0000"/>
                <w:sz w:val="24"/>
                <w:szCs w:val="24"/>
                <w:lang w:eastAsia="zh-CN"/>
              </w:rPr>
              <w:t xml:space="preserve"> 投标文件页数在两页以上（含两页）的，必须逐页由投标人法定代表人或其委托代理人签名并加盖单位公章。</w:t>
            </w:r>
          </w:p>
          <w:p>
            <w:pPr>
              <w:pStyle w:val="37"/>
              <w:spacing w:line="500" w:lineRule="exact"/>
              <w:rPr>
                <w:rFonts w:ascii="宋体" w:hAnsi="宋体" w:eastAsia="宋体" w:cs="宋体"/>
                <w:b/>
                <w:sz w:val="24"/>
                <w:szCs w:val="24"/>
                <w:lang w:eastAsia="zh-CN"/>
              </w:rPr>
            </w:pPr>
            <w:r>
              <w:rPr>
                <w:rFonts w:hint="eastAsia" w:ascii="宋体" w:hAnsi="宋体" w:eastAsia="宋体" w:cs="宋体"/>
                <w:b/>
                <w:sz w:val="24"/>
                <w:szCs w:val="24"/>
                <w:lang w:eastAsia="zh-CN"/>
              </w:rPr>
              <w:t>三、投标人按照招标文件规定的金额、形式、时效和内容提供了投标担保：</w:t>
            </w:r>
          </w:p>
          <w:p>
            <w:pPr>
              <w:pStyle w:val="37"/>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1、投标担保金额符合招标文件规定的金额；</w:t>
            </w:r>
          </w:p>
          <w:p>
            <w:pPr>
              <w:pStyle w:val="37"/>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2、投标保证金采用电汇形式的，投标人在投标人须知前附表规定的时间之前，将投标保证金由投标人的基本账户一次性汇入招标人指定账户；</w:t>
            </w:r>
          </w:p>
          <w:p>
            <w:pPr>
              <w:pStyle w:val="37"/>
              <w:spacing w:line="500" w:lineRule="exact"/>
              <w:rPr>
                <w:rFonts w:ascii="宋体" w:hAnsi="宋体" w:eastAsia="宋体" w:cs="宋体"/>
                <w:b/>
                <w:sz w:val="24"/>
                <w:szCs w:val="24"/>
                <w:lang w:eastAsia="zh-CN"/>
              </w:rPr>
            </w:pPr>
            <w:r>
              <w:rPr>
                <w:rFonts w:hint="eastAsia" w:ascii="宋体" w:hAnsi="宋体" w:eastAsia="宋体" w:cs="宋体"/>
                <w:b/>
                <w:sz w:val="24"/>
                <w:szCs w:val="24"/>
                <w:lang w:eastAsia="zh-CN"/>
              </w:rPr>
              <w:t>四、投标人法定代表人的授权代理人，需提交附有法定代表人身份证明的授权委托书，并符合下列要求：</w:t>
            </w:r>
          </w:p>
          <w:p>
            <w:pPr>
              <w:pStyle w:val="37"/>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授权人和被授权人均在授权书上亲笔签名，不得使用印章、签名章或其他电子制版签名代替。</w:t>
            </w:r>
          </w:p>
          <w:p>
            <w:pPr>
              <w:pStyle w:val="37"/>
              <w:spacing w:line="500" w:lineRule="exact"/>
              <w:rPr>
                <w:rFonts w:ascii="宋体" w:hAnsi="宋体" w:eastAsia="宋体" w:cs="宋体"/>
                <w:b/>
                <w:sz w:val="24"/>
                <w:szCs w:val="24"/>
                <w:lang w:eastAsia="zh-CN"/>
              </w:rPr>
            </w:pPr>
            <w:r>
              <w:rPr>
                <w:rFonts w:hint="eastAsia" w:ascii="宋体" w:hAnsi="宋体" w:eastAsia="宋体" w:cs="Times New Roman"/>
                <w:bCs/>
                <w:color w:val="000000"/>
                <w:sz w:val="24"/>
                <w:lang w:val="en-US" w:eastAsia="zh-CN"/>
              </w:rPr>
              <w:t xml:space="preserve"> </w:t>
            </w:r>
            <w:r>
              <w:rPr>
                <w:rFonts w:hint="eastAsia" w:ascii="宋体" w:hAnsi="宋体" w:eastAsia="宋体" w:cs="宋体"/>
                <w:b/>
                <w:sz w:val="24"/>
                <w:szCs w:val="24"/>
                <w:lang w:eastAsia="zh-CN"/>
              </w:rPr>
              <w:t>五、投标人法定代表人若亲自签署投标文件的，提供了法定代表人身份证明，并符合下列要求：</w:t>
            </w:r>
          </w:p>
          <w:p>
            <w:pPr>
              <w:pStyle w:val="37"/>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法定代表人在法定代表人身份证明上亲笔签名，不得使用印章、签名章或其他电子制版签名代替。</w:t>
            </w:r>
          </w:p>
          <w:p>
            <w:pPr>
              <w:pStyle w:val="37"/>
              <w:spacing w:line="500" w:lineRule="exact"/>
              <w:rPr>
                <w:rFonts w:ascii="宋体" w:hAnsi="宋体" w:eastAsia="宋体" w:cs="宋体"/>
                <w:b/>
                <w:sz w:val="24"/>
                <w:szCs w:val="24"/>
                <w:lang w:eastAsia="zh-CN"/>
              </w:rPr>
            </w:pPr>
            <w:r>
              <w:rPr>
                <w:rFonts w:hint="eastAsia" w:ascii="宋体" w:hAnsi="宋体" w:eastAsia="宋体" w:cs="宋体"/>
                <w:b/>
                <w:sz w:val="24"/>
                <w:szCs w:val="24"/>
                <w:lang w:eastAsia="zh-CN"/>
              </w:rPr>
              <w:t>六、投标文件载明的招标项目完成期限未超过招标文件规定的时限。</w:t>
            </w:r>
          </w:p>
          <w:p>
            <w:pPr>
              <w:pStyle w:val="37"/>
              <w:spacing w:line="500" w:lineRule="exact"/>
              <w:rPr>
                <w:rFonts w:ascii="宋体" w:hAnsi="宋体" w:eastAsia="宋体" w:cs="宋体"/>
                <w:b/>
                <w:sz w:val="24"/>
                <w:szCs w:val="24"/>
                <w:lang w:eastAsia="zh-CN"/>
              </w:rPr>
            </w:pPr>
            <w:r>
              <w:rPr>
                <w:rFonts w:hint="eastAsia" w:ascii="宋体" w:hAnsi="宋体" w:eastAsia="宋体" w:cs="宋体"/>
                <w:b/>
                <w:sz w:val="24"/>
                <w:szCs w:val="24"/>
                <w:lang w:eastAsia="zh-CN"/>
              </w:rPr>
              <w:t>七、投标文件未附有招标人不能接受的条件。</w:t>
            </w:r>
          </w:p>
          <w:p>
            <w:pPr>
              <w:pStyle w:val="37"/>
              <w:spacing w:line="500" w:lineRule="exact"/>
              <w:rPr>
                <w:rFonts w:ascii="宋体" w:hAnsi="宋体" w:eastAsia="宋体" w:cs="宋体"/>
                <w:b/>
                <w:sz w:val="24"/>
                <w:szCs w:val="24"/>
                <w:lang w:eastAsia="zh-CN"/>
              </w:rPr>
            </w:pPr>
            <w:r>
              <w:rPr>
                <w:rFonts w:hint="eastAsia" w:ascii="宋体" w:hAnsi="宋体" w:eastAsia="宋体" w:cs="宋体"/>
                <w:b/>
                <w:sz w:val="24"/>
                <w:szCs w:val="24"/>
                <w:lang w:eastAsia="zh-CN"/>
              </w:rPr>
              <w:t>八、投标文件正、副本数符合投标人须知规定。</w:t>
            </w:r>
          </w:p>
          <w:p>
            <w:pPr>
              <w:pStyle w:val="37"/>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投标文件未满足以上任一条件的，其投标视为无效，评标委员会将否决其投标。</w:t>
            </w:r>
          </w:p>
        </w:tc>
      </w:tr>
      <w:tr>
        <w:tblPrEx>
          <w:tblCellMar>
            <w:top w:w="0" w:type="dxa"/>
            <w:left w:w="0" w:type="dxa"/>
            <w:bottom w:w="0" w:type="dxa"/>
            <w:right w:w="0" w:type="dxa"/>
          </w:tblCellMar>
        </w:tblPrEx>
        <w:trPr>
          <w:trHeight w:val="3098" w:hRule="atLeast"/>
        </w:trPr>
        <w:tc>
          <w:tcPr>
            <w:tcW w:w="1996" w:type="dxa"/>
            <w:tcBorders>
              <w:top w:val="single" w:color="000000" w:sz="6" w:space="0"/>
              <w:left w:val="single" w:color="000000" w:sz="12" w:space="0"/>
              <w:bottom w:val="single" w:color="000000" w:sz="6" w:space="0"/>
              <w:right w:val="single" w:color="000000" w:sz="6" w:space="0"/>
            </w:tcBorders>
            <w:vAlign w:val="center"/>
          </w:tcPr>
          <w:p>
            <w:pPr>
              <w:jc w:val="center"/>
              <w:rPr>
                <w:b/>
                <w:sz w:val="28"/>
                <w:szCs w:val="28"/>
              </w:rPr>
            </w:pPr>
            <w:r>
              <w:rPr>
                <w:b/>
                <w:sz w:val="28"/>
                <w:szCs w:val="28"/>
              </w:rPr>
              <w:t>投标报价评审</w:t>
            </w:r>
          </w:p>
        </w:tc>
        <w:tc>
          <w:tcPr>
            <w:tcW w:w="7205" w:type="dxa"/>
            <w:tcBorders>
              <w:top w:val="single" w:color="000000" w:sz="6" w:space="0"/>
              <w:left w:val="single" w:color="000000" w:sz="6" w:space="0"/>
              <w:bottom w:val="single" w:color="000000" w:sz="6" w:space="0"/>
              <w:right w:val="single" w:color="000000" w:sz="12" w:space="0"/>
            </w:tcBorders>
          </w:tcPr>
          <w:p>
            <w:pPr>
              <w:pStyle w:val="37"/>
              <w:spacing w:line="500" w:lineRule="exact"/>
              <w:ind w:firstLine="473"/>
              <w:rPr>
                <w:rFonts w:ascii="宋体" w:hAnsi="宋体" w:eastAsia="宋体" w:cs="宋体"/>
                <w:bCs/>
                <w:w w:val="99"/>
                <w:sz w:val="24"/>
                <w:szCs w:val="24"/>
                <w:lang w:eastAsia="zh-CN"/>
              </w:rPr>
            </w:pPr>
            <w:r>
              <w:rPr>
                <w:rFonts w:hint="eastAsia" w:ascii="宋体" w:hAnsi="宋体" w:eastAsia="宋体" w:cs="宋体"/>
                <w:bCs/>
                <w:w w:val="99"/>
                <w:sz w:val="24"/>
                <w:szCs w:val="24"/>
                <w:lang w:eastAsia="zh-CN"/>
              </w:rPr>
              <w:t>1、投标文件按照招标文件规定的格式、内容填写，字迹清晰可辨：</w:t>
            </w:r>
          </w:p>
          <w:p>
            <w:pPr>
              <w:pStyle w:val="37"/>
              <w:spacing w:line="500" w:lineRule="exact"/>
              <w:ind w:firstLine="474" w:firstLineChars="200"/>
              <w:rPr>
                <w:rFonts w:ascii="宋体" w:hAnsi="宋体" w:eastAsia="宋体" w:cs="宋体"/>
                <w:bCs/>
                <w:w w:val="99"/>
                <w:sz w:val="24"/>
                <w:szCs w:val="24"/>
                <w:lang w:eastAsia="zh-CN"/>
              </w:rPr>
            </w:pPr>
            <w:r>
              <w:rPr>
                <w:rFonts w:hint="eastAsia" w:ascii="宋体" w:hAnsi="宋体" w:eastAsia="宋体" w:cs="宋体"/>
                <w:bCs/>
                <w:w w:val="99"/>
                <w:sz w:val="24"/>
                <w:szCs w:val="24"/>
                <w:lang w:eastAsia="zh-CN"/>
              </w:rPr>
              <w:t>2、只有一个投标报价，不能提出选择性报价，且投标价响应招标要约价；</w:t>
            </w:r>
          </w:p>
          <w:p>
            <w:pPr>
              <w:pStyle w:val="37"/>
              <w:spacing w:line="500" w:lineRule="exact"/>
              <w:ind w:firstLine="474" w:firstLineChars="200"/>
              <w:rPr>
                <w:rFonts w:ascii="宋体" w:hAnsi="宋体" w:eastAsia="宋体" w:cs="宋体"/>
                <w:bCs/>
                <w:w w:val="99"/>
                <w:sz w:val="24"/>
                <w:szCs w:val="24"/>
                <w:lang w:eastAsia="zh-CN"/>
              </w:rPr>
            </w:pPr>
            <w:r>
              <w:rPr>
                <w:rFonts w:hint="eastAsia" w:ascii="宋体" w:hAnsi="宋体" w:eastAsia="宋体" w:cs="宋体"/>
                <w:bCs/>
                <w:w w:val="99"/>
                <w:sz w:val="24"/>
                <w:szCs w:val="24"/>
                <w:lang w:eastAsia="zh-CN"/>
              </w:rPr>
              <w:t>3、投标函填写的投标价大写金额与小写金额不一致，以大写金额为准。</w:t>
            </w:r>
          </w:p>
          <w:p>
            <w:pPr>
              <w:pStyle w:val="37"/>
              <w:spacing w:line="500" w:lineRule="exact"/>
              <w:ind w:firstLine="476" w:firstLineChars="200"/>
              <w:rPr>
                <w:rFonts w:ascii="宋体" w:hAnsi="宋体" w:eastAsia="宋体" w:cs="宋体"/>
                <w:b/>
                <w:bCs/>
                <w:color w:val="FF0000"/>
                <w:w w:val="99"/>
                <w:sz w:val="24"/>
                <w:szCs w:val="24"/>
                <w:lang w:eastAsia="zh-CN"/>
              </w:rPr>
            </w:pPr>
            <w:r>
              <w:rPr>
                <w:rFonts w:hint="eastAsia" w:ascii="宋体" w:hAnsi="宋体" w:eastAsia="宋体" w:cs="宋体"/>
                <w:b/>
                <w:bCs/>
                <w:color w:val="FF0000"/>
                <w:w w:val="99"/>
                <w:sz w:val="24"/>
                <w:szCs w:val="24"/>
                <w:lang w:eastAsia="zh-CN"/>
              </w:rPr>
              <w:t>投标文件未满足以上任一条件的，其投标视为无效，评标委员会将否决其投标。</w:t>
            </w:r>
          </w:p>
          <w:p>
            <w:pPr>
              <w:pStyle w:val="37"/>
              <w:spacing w:line="500" w:lineRule="exact"/>
              <w:rPr>
                <w:rFonts w:ascii="宋体" w:hAnsi="宋体" w:eastAsia="宋体" w:cs="宋体"/>
                <w:bCs/>
                <w:w w:val="99"/>
                <w:sz w:val="24"/>
                <w:szCs w:val="24"/>
                <w:lang w:eastAsia="zh-CN"/>
              </w:rPr>
            </w:pPr>
          </w:p>
        </w:tc>
      </w:tr>
    </w:tbl>
    <w:p>
      <w:pPr>
        <w:pStyle w:val="28"/>
        <w:spacing w:line="500" w:lineRule="exact"/>
        <w:ind w:left="0"/>
        <w:rPr>
          <w:sz w:val="28"/>
          <w:szCs w:val="28"/>
          <w:lang w:eastAsia="zh-CN"/>
        </w:rPr>
      </w:pPr>
    </w:p>
    <w:p>
      <w:pPr>
        <w:pStyle w:val="28"/>
        <w:spacing w:line="500" w:lineRule="exact"/>
        <w:ind w:left="0"/>
        <w:rPr>
          <w:b w:val="0"/>
          <w:bCs w:val="0"/>
          <w:sz w:val="28"/>
          <w:szCs w:val="28"/>
          <w:lang w:eastAsia="zh-CN"/>
        </w:rPr>
      </w:pPr>
      <w:r>
        <w:rPr>
          <w:sz w:val="28"/>
          <w:szCs w:val="28"/>
          <w:lang w:eastAsia="zh-CN"/>
        </w:rPr>
        <w:t>1.评标方法</w:t>
      </w:r>
    </w:p>
    <w:p>
      <w:pPr>
        <w:pStyle w:val="10"/>
        <w:spacing w:before="0" w:line="500" w:lineRule="exact"/>
        <w:ind w:left="0"/>
        <w:rPr>
          <w:lang w:eastAsia="zh-CN"/>
        </w:rPr>
      </w:pPr>
      <w:r>
        <w:rPr>
          <w:lang w:eastAsia="zh-CN"/>
        </w:rPr>
        <w:t>本次评标采用报价承诺法。</w:t>
      </w:r>
    </w:p>
    <w:p>
      <w:pPr>
        <w:pStyle w:val="28"/>
        <w:spacing w:line="500" w:lineRule="exact"/>
        <w:ind w:left="0"/>
        <w:rPr>
          <w:b w:val="0"/>
          <w:bCs w:val="0"/>
          <w:sz w:val="28"/>
          <w:szCs w:val="28"/>
          <w:lang w:eastAsia="zh-CN"/>
        </w:rPr>
      </w:pPr>
      <w:bookmarkStart w:id="60" w:name="2._评审标准"/>
      <w:bookmarkEnd w:id="60"/>
      <w:r>
        <w:rPr>
          <w:sz w:val="28"/>
          <w:szCs w:val="28"/>
          <w:lang w:eastAsia="zh-CN"/>
        </w:rPr>
        <w:t>2.评审标准</w:t>
      </w:r>
    </w:p>
    <w:p>
      <w:pPr>
        <w:spacing w:line="500" w:lineRule="exact"/>
        <w:rPr>
          <w:rFonts w:ascii="宋体" w:hAnsi="宋体" w:eastAsia="宋体" w:cs="宋体"/>
          <w:sz w:val="24"/>
          <w:szCs w:val="24"/>
          <w:lang w:eastAsia="zh-CN"/>
        </w:rPr>
      </w:pPr>
      <w:r>
        <w:rPr>
          <w:rFonts w:ascii="宋体" w:hAnsi="宋体" w:eastAsia="宋体" w:cs="宋体"/>
          <w:b/>
          <w:bCs/>
          <w:sz w:val="24"/>
          <w:szCs w:val="24"/>
          <w:lang w:eastAsia="zh-CN"/>
        </w:rPr>
        <w:t>2.1初步评审标准</w:t>
      </w:r>
    </w:p>
    <w:p>
      <w:pPr>
        <w:pStyle w:val="10"/>
        <w:spacing w:before="0" w:line="500" w:lineRule="exact"/>
        <w:ind w:left="0"/>
        <w:rPr>
          <w:lang w:eastAsia="zh-CN"/>
        </w:rPr>
      </w:pPr>
      <w:r>
        <w:rPr>
          <w:lang w:eastAsia="zh-CN"/>
        </w:rPr>
        <w:t>2.1.1 符合性评审标准：见评标办法前附表。</w:t>
      </w:r>
    </w:p>
    <w:p>
      <w:pPr>
        <w:pStyle w:val="10"/>
        <w:spacing w:before="0" w:line="500" w:lineRule="exact"/>
        <w:ind w:left="0"/>
        <w:rPr>
          <w:lang w:eastAsia="zh-CN"/>
        </w:rPr>
      </w:pPr>
      <w:r>
        <w:rPr>
          <w:lang w:eastAsia="zh-CN"/>
        </w:rPr>
        <w:t>2.1.2</w:t>
      </w:r>
      <w:r>
        <w:rPr>
          <w:rFonts w:hint="eastAsia"/>
          <w:lang w:eastAsia="zh-CN"/>
        </w:rPr>
        <w:t xml:space="preserve"> 投标报价</w:t>
      </w:r>
      <w:r>
        <w:rPr>
          <w:lang w:eastAsia="zh-CN"/>
        </w:rPr>
        <w:t>评审标准：见评标办法前附表。</w:t>
      </w:r>
    </w:p>
    <w:p>
      <w:pPr>
        <w:pStyle w:val="28"/>
        <w:spacing w:line="500" w:lineRule="exact"/>
        <w:ind w:left="0"/>
        <w:rPr>
          <w:b w:val="0"/>
          <w:bCs w:val="0"/>
          <w:sz w:val="28"/>
          <w:szCs w:val="28"/>
          <w:lang w:eastAsia="zh-CN"/>
        </w:rPr>
      </w:pPr>
      <w:bookmarkStart w:id="61" w:name="3._评标程序"/>
      <w:bookmarkEnd w:id="61"/>
      <w:r>
        <w:rPr>
          <w:sz w:val="28"/>
          <w:szCs w:val="28"/>
          <w:lang w:eastAsia="zh-CN"/>
        </w:rPr>
        <w:t>3.评标程序</w:t>
      </w:r>
    </w:p>
    <w:p>
      <w:pPr>
        <w:spacing w:line="500" w:lineRule="exact"/>
        <w:rPr>
          <w:rFonts w:ascii="宋体" w:hAnsi="宋体" w:eastAsia="宋体" w:cs="宋体"/>
          <w:sz w:val="24"/>
          <w:szCs w:val="24"/>
          <w:lang w:eastAsia="zh-CN"/>
        </w:rPr>
      </w:pPr>
      <w:r>
        <w:rPr>
          <w:rFonts w:ascii="宋体" w:hAnsi="宋体" w:eastAsia="宋体" w:cs="宋体"/>
          <w:bCs/>
          <w:sz w:val="24"/>
          <w:szCs w:val="24"/>
          <w:lang w:eastAsia="zh-CN"/>
        </w:rPr>
        <w:t>3.1初步评审</w:t>
      </w:r>
    </w:p>
    <w:p>
      <w:pPr>
        <w:tabs>
          <w:tab w:val="left" w:pos="1424"/>
        </w:tabs>
        <w:spacing w:line="500" w:lineRule="exact"/>
        <w:rPr>
          <w:rFonts w:ascii="宋体" w:hAnsi="宋体" w:eastAsia="宋体" w:cs="宋体"/>
          <w:sz w:val="24"/>
          <w:szCs w:val="24"/>
          <w:lang w:eastAsia="zh-CN"/>
        </w:rPr>
      </w:pPr>
      <w:r>
        <w:rPr>
          <w:rFonts w:ascii="宋体" w:hAnsi="宋体" w:eastAsia="宋体" w:cs="宋体"/>
          <w:b/>
          <w:bCs/>
          <w:sz w:val="24"/>
          <w:szCs w:val="24"/>
          <w:lang w:eastAsia="zh-CN"/>
        </w:rPr>
        <w:t>投标人有以下情形之一的，其投标作废标处理：</w:t>
      </w:r>
    </w:p>
    <w:p>
      <w:pPr>
        <w:pStyle w:val="10"/>
        <w:spacing w:before="0" w:line="500" w:lineRule="exact"/>
        <w:ind w:left="0"/>
        <w:rPr>
          <w:lang w:eastAsia="zh-CN"/>
        </w:rPr>
      </w:pPr>
      <w:r>
        <w:rPr>
          <w:lang w:eastAsia="zh-CN"/>
        </w:rPr>
        <w:t>（</w:t>
      </w:r>
      <w:r>
        <w:rPr>
          <w:rFonts w:hint="eastAsia"/>
          <w:lang w:eastAsia="zh-CN"/>
        </w:rPr>
        <w:t>1</w:t>
      </w:r>
      <w:r>
        <w:rPr>
          <w:lang w:eastAsia="zh-CN"/>
        </w:rPr>
        <w:t>）串通投标或弄虚作假或有其他违法行为的；</w:t>
      </w:r>
    </w:p>
    <w:p>
      <w:pPr>
        <w:pStyle w:val="10"/>
        <w:spacing w:before="0" w:line="500" w:lineRule="exact"/>
        <w:ind w:left="0"/>
        <w:rPr>
          <w:lang w:eastAsia="zh-CN"/>
        </w:rPr>
      </w:pPr>
      <w:r>
        <w:rPr>
          <w:lang w:eastAsia="zh-CN"/>
        </w:rPr>
        <w:t>（</w:t>
      </w:r>
      <w:r>
        <w:rPr>
          <w:rFonts w:hint="eastAsia"/>
          <w:lang w:eastAsia="zh-CN"/>
        </w:rPr>
        <w:t>2</w:t>
      </w:r>
      <w:r>
        <w:rPr>
          <w:lang w:eastAsia="zh-CN"/>
        </w:rPr>
        <w:t>）不按评标委员会要求澄清、说明或补正的。</w:t>
      </w:r>
    </w:p>
    <w:p>
      <w:pPr>
        <w:tabs>
          <w:tab w:val="left" w:pos="803"/>
        </w:tabs>
        <w:spacing w:line="500" w:lineRule="exact"/>
        <w:rPr>
          <w:rFonts w:ascii="宋体" w:hAnsi="宋体" w:eastAsia="宋体" w:cs="宋体"/>
          <w:sz w:val="24"/>
          <w:szCs w:val="24"/>
          <w:lang w:eastAsia="zh-CN"/>
        </w:rPr>
      </w:pPr>
      <w:r>
        <w:rPr>
          <w:rFonts w:ascii="宋体" w:hAnsi="宋体" w:eastAsia="宋体" w:cs="宋体"/>
          <w:b/>
          <w:bCs/>
          <w:sz w:val="24"/>
          <w:szCs w:val="24"/>
          <w:lang w:eastAsia="zh-CN"/>
        </w:rPr>
        <w:t>3.</w:t>
      </w:r>
      <w:r>
        <w:rPr>
          <w:rFonts w:hint="eastAsia" w:ascii="宋体" w:hAnsi="宋体" w:eastAsia="宋体" w:cs="宋体"/>
          <w:b/>
          <w:bCs/>
          <w:sz w:val="24"/>
          <w:szCs w:val="24"/>
          <w:lang w:eastAsia="zh-CN"/>
        </w:rPr>
        <w:t>2</w:t>
      </w:r>
      <w:r>
        <w:rPr>
          <w:rFonts w:ascii="宋体" w:hAnsi="宋体" w:eastAsia="宋体" w:cs="宋体"/>
          <w:b/>
          <w:bCs/>
          <w:sz w:val="24"/>
          <w:szCs w:val="24"/>
          <w:lang w:eastAsia="zh-CN"/>
        </w:rPr>
        <w:t>投标文件的澄清和补正</w:t>
      </w:r>
    </w:p>
    <w:p>
      <w:pPr>
        <w:pStyle w:val="10"/>
        <w:spacing w:before="0" w:line="500" w:lineRule="exact"/>
        <w:ind w:left="0"/>
        <w:rPr>
          <w:lang w:eastAsia="zh-CN"/>
        </w:rPr>
      </w:pPr>
      <w:r>
        <w:rPr>
          <w:lang w:eastAsia="zh-CN"/>
        </w:rPr>
        <w:t>3.</w:t>
      </w:r>
      <w:r>
        <w:rPr>
          <w:rFonts w:hint="eastAsia"/>
          <w:lang w:eastAsia="zh-CN"/>
        </w:rPr>
        <w:t>2</w:t>
      </w:r>
      <w:r>
        <w:rPr>
          <w:lang w:eastAsia="zh-CN"/>
        </w:rPr>
        <w:t>.1在评标过程中，评标委员会可以书面形式要求投标人对所提交投标文件中不明确的内容进行书面澄清或说明进行补正。评标委员会不接受投标人主动提出的澄清、说明或补正。</w:t>
      </w:r>
    </w:p>
    <w:p>
      <w:pPr>
        <w:pStyle w:val="10"/>
        <w:spacing w:before="0" w:line="500" w:lineRule="exact"/>
        <w:ind w:left="0"/>
        <w:rPr>
          <w:lang w:eastAsia="zh-CN"/>
        </w:rPr>
      </w:pPr>
      <w:r>
        <w:rPr>
          <w:lang w:eastAsia="zh-CN"/>
        </w:rPr>
        <w:t>3.</w:t>
      </w:r>
      <w:r>
        <w:rPr>
          <w:rFonts w:hint="eastAsia"/>
          <w:lang w:eastAsia="zh-CN"/>
        </w:rPr>
        <w:t>2</w:t>
      </w:r>
      <w:r>
        <w:rPr>
          <w:lang w:eastAsia="zh-CN"/>
        </w:rPr>
        <w:t>.2 澄清、说明和补正不得改变投标文件的实质性内容（算术性错误修正的除</w:t>
      </w:r>
    </w:p>
    <w:p>
      <w:pPr>
        <w:pStyle w:val="10"/>
        <w:spacing w:before="0" w:line="500" w:lineRule="exact"/>
        <w:ind w:left="0"/>
        <w:rPr>
          <w:lang w:eastAsia="zh-CN"/>
        </w:rPr>
      </w:pPr>
      <w:r>
        <w:rPr>
          <w:lang w:eastAsia="zh-CN"/>
        </w:rPr>
        <w:t>外）。投标人的书面澄清、说明和补正属于投标文件的组成部分。</w:t>
      </w:r>
    </w:p>
    <w:p>
      <w:pPr>
        <w:pStyle w:val="10"/>
        <w:spacing w:before="0" w:line="500" w:lineRule="exact"/>
        <w:ind w:left="0"/>
        <w:rPr>
          <w:lang w:eastAsia="zh-CN"/>
        </w:rPr>
      </w:pPr>
      <w:r>
        <w:rPr>
          <w:lang w:eastAsia="zh-CN"/>
        </w:rPr>
        <w:t>3.3.3 评标委员会对投标人提交的澄清、说明或补正有疑问的，可以要求投标人进一步澄清、说明或补正，直至满足评标委员会的要求。</w:t>
      </w:r>
    </w:p>
    <w:p>
      <w:pPr>
        <w:pStyle w:val="10"/>
        <w:spacing w:before="0" w:line="500" w:lineRule="exact"/>
        <w:ind w:left="0"/>
        <w:rPr>
          <w:lang w:eastAsia="zh-CN"/>
        </w:rPr>
      </w:pPr>
      <w:r>
        <w:rPr>
          <w:lang w:eastAsia="zh-CN"/>
        </w:rPr>
        <w:t>3.3.4 凡超出招标文件规定的或给发包人带来未曾要求的利益的变化、偏差或其他因素在评标时不予考虑。</w:t>
      </w:r>
    </w:p>
    <w:p>
      <w:pPr>
        <w:tabs>
          <w:tab w:val="left" w:pos="535"/>
        </w:tabs>
        <w:spacing w:line="500" w:lineRule="exact"/>
        <w:rPr>
          <w:rFonts w:ascii="宋体" w:hAnsi="宋体" w:eastAsia="宋体" w:cs="宋体"/>
          <w:sz w:val="24"/>
          <w:szCs w:val="24"/>
          <w:lang w:eastAsia="zh-CN"/>
        </w:rPr>
      </w:pPr>
      <w:r>
        <w:rPr>
          <w:rFonts w:ascii="宋体" w:hAnsi="宋体" w:eastAsia="宋体" w:cs="宋体"/>
          <w:b/>
          <w:bCs/>
          <w:sz w:val="24"/>
          <w:szCs w:val="24"/>
          <w:lang w:eastAsia="zh-CN"/>
        </w:rPr>
        <w:t>3.</w:t>
      </w:r>
      <w:r>
        <w:rPr>
          <w:rFonts w:hint="eastAsia" w:ascii="宋体" w:hAnsi="宋体" w:eastAsia="宋体" w:cs="宋体"/>
          <w:b/>
          <w:bCs/>
          <w:sz w:val="24"/>
          <w:szCs w:val="24"/>
          <w:lang w:eastAsia="zh-CN"/>
        </w:rPr>
        <w:t>3</w:t>
      </w:r>
      <w:r>
        <w:rPr>
          <w:rFonts w:ascii="宋体" w:hAnsi="宋体" w:eastAsia="宋体" w:cs="宋体"/>
          <w:b/>
          <w:bCs/>
          <w:sz w:val="24"/>
          <w:szCs w:val="24"/>
          <w:lang w:eastAsia="zh-CN"/>
        </w:rPr>
        <w:tab/>
      </w:r>
      <w:r>
        <w:rPr>
          <w:rFonts w:ascii="宋体" w:hAnsi="宋体" w:eastAsia="宋体" w:cs="宋体"/>
          <w:b/>
          <w:bCs/>
          <w:sz w:val="24"/>
          <w:szCs w:val="24"/>
          <w:lang w:eastAsia="zh-CN"/>
        </w:rPr>
        <w:t>评标结果</w:t>
      </w:r>
    </w:p>
    <w:p>
      <w:pPr>
        <w:pStyle w:val="10"/>
        <w:spacing w:before="0" w:line="500" w:lineRule="exact"/>
        <w:ind w:left="0"/>
        <w:rPr>
          <w:lang w:eastAsia="zh-CN"/>
        </w:rPr>
      </w:pPr>
      <w:r>
        <w:rPr>
          <w:lang w:eastAsia="zh-CN"/>
        </w:rPr>
        <w:t>评标委员会完成评标后，应当向招标人提交书面评标报告。</w:t>
      </w:r>
    </w:p>
    <w:p>
      <w:pPr>
        <w:tabs>
          <w:tab w:val="left" w:pos="3727"/>
        </w:tabs>
        <w:spacing w:line="500" w:lineRule="exact"/>
        <w:jc w:val="center"/>
        <w:rPr>
          <w:rFonts w:ascii="宋体" w:hAnsi="宋体" w:eastAsia="宋体" w:cs="宋体"/>
          <w:b/>
          <w:bCs/>
          <w:spacing w:val="4"/>
          <w:sz w:val="36"/>
          <w:szCs w:val="36"/>
          <w:lang w:eastAsia="zh-CN"/>
        </w:rPr>
      </w:pPr>
    </w:p>
    <w:p>
      <w:pPr>
        <w:tabs>
          <w:tab w:val="left" w:pos="3727"/>
        </w:tabs>
        <w:spacing w:line="500" w:lineRule="exact"/>
        <w:jc w:val="both"/>
        <w:rPr>
          <w:rFonts w:ascii="宋体" w:hAnsi="宋体" w:eastAsia="宋体" w:cs="宋体"/>
          <w:b/>
          <w:bCs/>
          <w:spacing w:val="4"/>
          <w:sz w:val="36"/>
          <w:szCs w:val="36"/>
          <w:lang w:eastAsia="zh-CN"/>
        </w:rPr>
      </w:pPr>
    </w:p>
    <w:p>
      <w:pPr>
        <w:tabs>
          <w:tab w:val="left" w:pos="3727"/>
        </w:tabs>
        <w:spacing w:line="500" w:lineRule="exact"/>
        <w:jc w:val="center"/>
        <w:rPr>
          <w:rFonts w:ascii="宋体" w:hAnsi="宋体" w:eastAsia="宋体" w:cs="宋体"/>
          <w:b/>
          <w:bCs/>
          <w:spacing w:val="4"/>
          <w:sz w:val="36"/>
          <w:szCs w:val="36"/>
          <w:lang w:eastAsia="zh-CN"/>
        </w:rPr>
      </w:pPr>
    </w:p>
    <w:p>
      <w:pPr>
        <w:tabs>
          <w:tab w:val="left" w:pos="3727"/>
        </w:tabs>
        <w:spacing w:line="500" w:lineRule="exact"/>
        <w:jc w:val="center"/>
        <w:rPr>
          <w:rFonts w:ascii="宋体" w:hAnsi="宋体" w:eastAsia="宋体" w:cs="宋体"/>
          <w:b/>
          <w:bCs/>
          <w:spacing w:val="4"/>
          <w:sz w:val="36"/>
          <w:szCs w:val="36"/>
          <w:lang w:eastAsia="zh-CN"/>
        </w:rPr>
      </w:pPr>
    </w:p>
    <w:p>
      <w:pPr>
        <w:tabs>
          <w:tab w:val="left" w:pos="3727"/>
        </w:tabs>
        <w:spacing w:line="500" w:lineRule="exact"/>
        <w:jc w:val="center"/>
        <w:rPr>
          <w:rFonts w:ascii="宋体" w:hAnsi="宋体" w:eastAsia="宋体" w:cs="宋体"/>
          <w:b/>
          <w:bCs/>
          <w:spacing w:val="4"/>
          <w:sz w:val="36"/>
          <w:szCs w:val="36"/>
          <w:lang w:eastAsia="zh-CN"/>
        </w:rPr>
      </w:pPr>
    </w:p>
    <w:p>
      <w:pPr>
        <w:tabs>
          <w:tab w:val="left" w:pos="3727"/>
        </w:tabs>
        <w:spacing w:line="500" w:lineRule="exact"/>
        <w:jc w:val="center"/>
        <w:rPr>
          <w:rFonts w:ascii="宋体" w:hAnsi="宋体" w:eastAsia="宋体" w:cs="宋体"/>
          <w:b/>
          <w:bCs/>
          <w:spacing w:val="4"/>
          <w:sz w:val="36"/>
          <w:szCs w:val="36"/>
          <w:lang w:eastAsia="zh-CN"/>
        </w:rPr>
      </w:pPr>
    </w:p>
    <w:p>
      <w:pPr>
        <w:tabs>
          <w:tab w:val="left" w:pos="3727"/>
        </w:tabs>
        <w:spacing w:line="500" w:lineRule="exact"/>
        <w:jc w:val="center"/>
        <w:rPr>
          <w:rFonts w:ascii="宋体" w:hAnsi="宋体" w:eastAsia="宋体" w:cs="宋体"/>
          <w:b/>
          <w:bCs/>
          <w:spacing w:val="4"/>
          <w:sz w:val="36"/>
          <w:szCs w:val="36"/>
          <w:lang w:eastAsia="zh-CN"/>
        </w:rPr>
      </w:pPr>
    </w:p>
    <w:p>
      <w:pPr>
        <w:tabs>
          <w:tab w:val="left" w:pos="3727"/>
        </w:tabs>
        <w:spacing w:line="500" w:lineRule="exact"/>
        <w:jc w:val="center"/>
        <w:rPr>
          <w:rFonts w:ascii="宋体" w:hAnsi="宋体" w:eastAsia="宋体" w:cs="宋体"/>
          <w:b/>
          <w:bCs/>
          <w:spacing w:val="4"/>
          <w:sz w:val="36"/>
          <w:szCs w:val="36"/>
          <w:lang w:eastAsia="zh-CN"/>
        </w:rPr>
      </w:pPr>
    </w:p>
    <w:p>
      <w:pPr>
        <w:tabs>
          <w:tab w:val="left" w:pos="3727"/>
        </w:tabs>
        <w:spacing w:line="500" w:lineRule="exact"/>
        <w:jc w:val="center"/>
        <w:rPr>
          <w:rFonts w:ascii="宋体" w:hAnsi="宋体" w:eastAsia="宋体" w:cs="宋体"/>
          <w:b/>
          <w:bCs/>
          <w:spacing w:val="4"/>
          <w:sz w:val="36"/>
          <w:szCs w:val="36"/>
          <w:lang w:eastAsia="zh-CN"/>
        </w:rPr>
      </w:pPr>
    </w:p>
    <w:p>
      <w:pPr>
        <w:tabs>
          <w:tab w:val="left" w:pos="3727"/>
        </w:tabs>
        <w:spacing w:line="500" w:lineRule="exact"/>
        <w:jc w:val="center"/>
        <w:rPr>
          <w:rFonts w:ascii="宋体" w:hAnsi="宋体" w:eastAsia="宋体" w:cs="宋体"/>
          <w:b/>
          <w:bCs/>
          <w:spacing w:val="4"/>
          <w:sz w:val="36"/>
          <w:szCs w:val="36"/>
          <w:lang w:eastAsia="zh-CN"/>
        </w:rPr>
      </w:pPr>
    </w:p>
    <w:p>
      <w:pPr>
        <w:tabs>
          <w:tab w:val="left" w:pos="3727"/>
        </w:tabs>
        <w:spacing w:line="500" w:lineRule="exact"/>
        <w:jc w:val="center"/>
        <w:rPr>
          <w:rFonts w:ascii="宋体" w:hAnsi="宋体" w:eastAsia="宋体" w:cs="宋体"/>
          <w:b/>
          <w:bCs/>
          <w:spacing w:val="4"/>
          <w:sz w:val="36"/>
          <w:szCs w:val="36"/>
          <w:lang w:eastAsia="zh-CN"/>
        </w:rPr>
      </w:pPr>
    </w:p>
    <w:p>
      <w:pPr>
        <w:tabs>
          <w:tab w:val="left" w:pos="3727"/>
        </w:tabs>
        <w:spacing w:line="500" w:lineRule="exact"/>
        <w:jc w:val="center"/>
        <w:rPr>
          <w:rFonts w:ascii="宋体" w:hAnsi="宋体" w:eastAsia="宋体" w:cs="宋体"/>
          <w:b/>
          <w:bCs/>
          <w:spacing w:val="4"/>
          <w:sz w:val="36"/>
          <w:szCs w:val="36"/>
          <w:lang w:eastAsia="zh-CN"/>
        </w:rPr>
      </w:pPr>
    </w:p>
    <w:p>
      <w:pPr>
        <w:tabs>
          <w:tab w:val="left" w:pos="3727"/>
        </w:tabs>
        <w:spacing w:line="500" w:lineRule="exact"/>
        <w:jc w:val="center"/>
        <w:rPr>
          <w:rFonts w:ascii="宋体" w:hAnsi="宋体" w:eastAsia="宋体" w:cs="宋体"/>
          <w:b/>
          <w:bCs/>
          <w:spacing w:val="4"/>
          <w:sz w:val="36"/>
          <w:szCs w:val="36"/>
          <w:lang w:eastAsia="zh-CN"/>
        </w:rPr>
      </w:pPr>
    </w:p>
    <w:p>
      <w:pPr>
        <w:pStyle w:val="31"/>
        <w:spacing w:before="298"/>
        <w:ind w:left="2952"/>
        <w:rPr>
          <w:w w:val="105"/>
          <w:lang w:eastAsia="zh-CN"/>
        </w:rPr>
        <w:sectPr>
          <w:footerReference r:id="rId3" w:type="default"/>
          <w:pgSz w:w="11900" w:h="16850"/>
          <w:pgMar w:top="1080" w:right="1196" w:bottom="700" w:left="1638" w:header="0" w:footer="518" w:gutter="0"/>
          <w:cols w:space="720" w:num="1"/>
          <w:docGrid w:linePitch="299" w:charSpace="0"/>
        </w:sectPr>
      </w:pPr>
      <w:bookmarkStart w:id="62" w:name="附件六_项目经理委任书"/>
      <w:bookmarkEnd w:id="62"/>
      <w:bookmarkStart w:id="63" w:name="第_五_章__工程量清单"/>
      <w:bookmarkEnd w:id="63"/>
      <w:bookmarkStart w:id="64" w:name="附件一_合同协议书"/>
      <w:bookmarkEnd w:id="64"/>
      <w:bookmarkStart w:id="65" w:name="附件四__其他管理和技术人员最低要求"/>
      <w:bookmarkEnd w:id="65"/>
      <w:bookmarkStart w:id="66" w:name="第三节__合同附件格式"/>
      <w:bookmarkEnd w:id="66"/>
      <w:bookmarkStart w:id="67" w:name="第一节__通用合同条款"/>
      <w:bookmarkEnd w:id="67"/>
      <w:bookmarkStart w:id="68" w:name="附件八_工程资金监管协议格式"/>
      <w:bookmarkEnd w:id="68"/>
      <w:r>
        <w:rPr>
          <w:rFonts w:cs="宋体"/>
          <w:bCs w:val="0"/>
          <w:w w:val="105"/>
          <w:sz w:val="36"/>
          <w:szCs w:val="36"/>
          <w:lang w:eastAsia="zh-CN"/>
        </w:rPr>
        <w:t>第</w:t>
      </w:r>
      <w:r>
        <w:rPr>
          <w:rFonts w:hint="eastAsia" w:cs="宋体"/>
          <w:bCs w:val="0"/>
          <w:w w:val="105"/>
          <w:sz w:val="36"/>
          <w:szCs w:val="36"/>
          <w:lang w:eastAsia="zh-CN"/>
        </w:rPr>
        <w:t>四</w:t>
      </w:r>
      <w:r>
        <w:rPr>
          <w:rFonts w:cs="宋体"/>
          <w:bCs w:val="0"/>
          <w:w w:val="105"/>
          <w:sz w:val="36"/>
          <w:szCs w:val="36"/>
          <w:lang w:eastAsia="zh-CN"/>
        </w:rPr>
        <w:t>章</w:t>
      </w:r>
      <w:r>
        <w:rPr>
          <w:rFonts w:cs="宋体"/>
          <w:bCs w:val="0"/>
          <w:w w:val="105"/>
          <w:sz w:val="36"/>
          <w:szCs w:val="36"/>
          <w:lang w:eastAsia="zh-CN"/>
        </w:rPr>
        <w:tab/>
      </w:r>
      <w:r>
        <w:rPr>
          <w:rFonts w:cs="宋体"/>
          <w:bCs w:val="0"/>
          <w:w w:val="105"/>
          <w:sz w:val="36"/>
          <w:szCs w:val="36"/>
          <w:lang w:eastAsia="zh-CN"/>
        </w:rPr>
        <w:t>工程量清单</w:t>
      </w:r>
      <w:r>
        <w:rPr>
          <w:w w:val="105"/>
          <w:lang w:eastAsia="zh-CN"/>
        </w:rPr>
        <w:t>（另册）</w:t>
      </w:r>
    </w:p>
    <w:p>
      <w:pPr>
        <w:pStyle w:val="31"/>
        <w:spacing w:before="298"/>
        <w:ind w:left="2952"/>
        <w:rPr>
          <w:rFonts w:hint="eastAsia" w:cs="宋体"/>
          <w:bCs w:val="0"/>
          <w:w w:val="105"/>
          <w:sz w:val="36"/>
          <w:szCs w:val="36"/>
          <w:lang w:eastAsia="zh-CN"/>
        </w:rPr>
        <w:sectPr>
          <w:pgSz w:w="11900" w:h="16850"/>
          <w:pgMar w:top="1080" w:right="1196" w:bottom="700" w:left="1638" w:header="0" w:footer="518" w:gutter="0"/>
          <w:cols w:space="720" w:num="1"/>
          <w:docGrid w:linePitch="299" w:charSpace="0"/>
        </w:sectPr>
      </w:pPr>
      <w:r>
        <w:rPr>
          <w:rFonts w:hint="eastAsia" w:cs="宋体"/>
          <w:bCs w:val="0"/>
          <w:w w:val="105"/>
          <w:sz w:val="36"/>
          <w:szCs w:val="36"/>
          <w:lang w:eastAsia="zh-CN"/>
        </w:rPr>
        <w:t>第五章图纸（另册）</w:t>
      </w:r>
    </w:p>
    <w:p>
      <w:pPr>
        <w:pStyle w:val="31"/>
        <w:spacing w:before="298"/>
        <w:ind w:left="2952"/>
        <w:rPr>
          <w:rFonts w:hint="eastAsia" w:cs="宋体"/>
          <w:bCs w:val="0"/>
          <w:w w:val="105"/>
          <w:sz w:val="36"/>
          <w:szCs w:val="36"/>
          <w:lang w:eastAsia="zh-CN"/>
        </w:rPr>
      </w:pPr>
      <w:bookmarkStart w:id="69" w:name="C、项目专用技术规范"/>
      <w:bookmarkEnd w:id="69"/>
      <w:bookmarkStart w:id="70" w:name="第九章投标文件格式"/>
      <w:bookmarkEnd w:id="70"/>
      <w:bookmarkStart w:id="71" w:name="A、通用技术规范"/>
      <w:bookmarkEnd w:id="71"/>
      <w:r>
        <w:rPr>
          <w:rFonts w:hint="eastAsia" w:cs="宋体"/>
          <w:bCs w:val="0"/>
          <w:w w:val="105"/>
          <w:sz w:val="36"/>
          <w:szCs w:val="36"/>
          <w:lang w:eastAsia="zh-CN"/>
        </w:rPr>
        <w:t>第六章投标文件格式</w:t>
      </w:r>
    </w:p>
    <w:p>
      <w:pPr>
        <w:jc w:val="cente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0"/>
        <w:rPr>
          <w:rFonts w:ascii="宋体" w:hAnsi="宋体" w:eastAsia="宋体" w:cs="宋体"/>
          <w:b/>
          <w:bCs/>
          <w:sz w:val="21"/>
          <w:szCs w:val="21"/>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rPr>
          <w:rFonts w:ascii="宋体" w:hAnsi="宋体" w:eastAsia="宋体" w:cs="宋体"/>
          <w:sz w:val="32"/>
          <w:szCs w:val="32"/>
          <w:lang w:eastAsia="zh-CN"/>
        </w:rPr>
      </w:pPr>
    </w:p>
    <w:p>
      <w:pPr>
        <w:pStyle w:val="46"/>
        <w:spacing w:line="360" w:lineRule="auto"/>
        <w:jc w:val="center"/>
        <w:rPr>
          <w:rFonts w:ascii="Times New Roman" w:eastAsia="黑体"/>
          <w:b/>
          <w:color w:val="auto"/>
          <w:sz w:val="36"/>
          <w:szCs w:val="36"/>
        </w:rPr>
      </w:pPr>
      <w:r>
        <w:rPr>
          <w:rFonts w:ascii="Times New Roman" w:hAnsi="Times New Roman" w:eastAsia="Times New Roman" w:cs="Times New Roman"/>
          <w:sz w:val="28"/>
          <w:szCs w:val="28"/>
          <w:u w:val="single" w:color="000000"/>
          <w:lang w:eastAsia="zh-CN"/>
        </w:rPr>
        <w:tab/>
      </w:r>
      <w:r>
        <w:rPr>
          <w:sz w:val="28"/>
          <w:szCs w:val="28"/>
          <w:lang w:eastAsia="zh-CN"/>
        </w:rPr>
        <w:t>（项目名称）</w:t>
      </w:r>
    </w:p>
    <w:p>
      <w:pPr>
        <w:pStyle w:val="46"/>
        <w:spacing w:line="360" w:lineRule="auto"/>
        <w:jc w:val="center"/>
        <w:rPr>
          <w:rFonts w:ascii="Times New Roman" w:eastAsia="黑体"/>
          <w:b/>
          <w:color w:val="auto"/>
          <w:sz w:val="36"/>
          <w:szCs w:val="36"/>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jc w:val="center"/>
        <w:rPr>
          <w:rFonts w:ascii="Times New Roman" w:eastAsia="黑体"/>
          <w:color w:val="auto"/>
        </w:rPr>
      </w:pPr>
    </w:p>
    <w:p>
      <w:pPr>
        <w:pStyle w:val="46"/>
        <w:rPr>
          <w:rFonts w:ascii="Times New Roman" w:eastAsia="黑体"/>
          <w:color w:val="auto"/>
          <w:sz w:val="96"/>
          <w:szCs w:val="96"/>
        </w:rPr>
      </w:pPr>
    </w:p>
    <w:p>
      <w:pPr>
        <w:pStyle w:val="46"/>
        <w:jc w:val="center"/>
        <w:rPr>
          <w:rFonts w:ascii="Times New Roman" w:eastAsia="黑体"/>
          <w:color w:val="auto"/>
          <w:sz w:val="84"/>
          <w:szCs w:val="84"/>
        </w:rPr>
      </w:pPr>
      <w:r>
        <w:rPr>
          <w:rFonts w:ascii="Times New Roman" w:eastAsia="黑体"/>
          <w:color w:val="auto"/>
          <w:sz w:val="84"/>
          <w:szCs w:val="84"/>
        </w:rPr>
        <w:t>投标文件</w:t>
      </w:r>
    </w:p>
    <w:p>
      <w:pPr>
        <w:pStyle w:val="46"/>
        <w:jc w:val="center"/>
        <w:rPr>
          <w:rFonts w:ascii="Times New Roman" w:eastAsia="黑体"/>
          <w:bCs/>
          <w:color w:val="auto"/>
          <w:sz w:val="52"/>
          <w:szCs w:val="52"/>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rPr>
          <w:rFonts w:ascii="Times New Roman" w:eastAsia="黑体"/>
          <w:color w:val="auto"/>
        </w:rPr>
      </w:pPr>
    </w:p>
    <w:p>
      <w:pPr>
        <w:pStyle w:val="46"/>
        <w:spacing w:line="400" w:lineRule="exact"/>
        <w:jc w:val="center"/>
        <w:rPr>
          <w:rFonts w:ascii="Times New Roman" w:eastAsia="黑体"/>
          <w:color w:val="auto"/>
          <w:sz w:val="28"/>
          <w:szCs w:val="28"/>
        </w:rPr>
      </w:pPr>
      <w:r>
        <w:rPr>
          <w:rFonts w:ascii="Times New Roman" w:eastAsia="黑体"/>
          <w:color w:val="auto"/>
          <w:sz w:val="28"/>
          <w:szCs w:val="28"/>
        </w:rPr>
        <w:t>投标人：</w:t>
      </w:r>
      <w:r>
        <w:rPr>
          <w:rFonts w:ascii="Times New Roman" w:eastAsia="黑体"/>
          <w:color w:val="auto"/>
          <w:sz w:val="28"/>
          <w:szCs w:val="28"/>
          <w:u w:val="single"/>
        </w:rPr>
        <w:t xml:space="preserve">                </w:t>
      </w:r>
      <w:r>
        <w:rPr>
          <w:rFonts w:ascii="Times New Roman" w:eastAsia="黑体"/>
          <w:color w:val="auto"/>
          <w:sz w:val="28"/>
          <w:szCs w:val="28"/>
        </w:rPr>
        <w:t xml:space="preserve"> (盖单位章)</w:t>
      </w:r>
    </w:p>
    <w:p>
      <w:pPr>
        <w:pStyle w:val="46"/>
        <w:spacing w:line="400" w:lineRule="exact"/>
        <w:rPr>
          <w:rFonts w:ascii="Times New Roman" w:eastAsia="黑体"/>
          <w:color w:val="auto"/>
          <w:sz w:val="28"/>
          <w:szCs w:val="28"/>
          <w:u w:val="single"/>
        </w:rPr>
      </w:pPr>
    </w:p>
    <w:p>
      <w:pPr>
        <w:pStyle w:val="46"/>
        <w:spacing w:line="400" w:lineRule="exact"/>
        <w:jc w:val="center"/>
        <w:rPr>
          <w:rFonts w:ascii="Times New Roman" w:eastAsia="黑体"/>
          <w:color w:val="auto"/>
          <w:sz w:val="28"/>
          <w:szCs w:val="28"/>
        </w:rPr>
      </w:pPr>
      <w:r>
        <w:rPr>
          <w:rFonts w:ascii="Times New Roman" w:eastAsia="黑体"/>
          <w:color w:val="auto"/>
          <w:sz w:val="28"/>
          <w:szCs w:val="28"/>
        </w:rPr>
        <w:t>年  月   日</w:t>
      </w:r>
    </w:p>
    <w:p>
      <w:pPr>
        <w:pStyle w:val="46"/>
        <w:spacing w:line="400" w:lineRule="exact"/>
        <w:jc w:val="center"/>
        <w:rPr>
          <w:rFonts w:ascii="Times New Roman" w:eastAsia="黑体"/>
          <w:color w:val="auto"/>
          <w:sz w:val="28"/>
          <w:szCs w:val="28"/>
        </w:rPr>
      </w:pPr>
    </w:p>
    <w:p>
      <w:pPr>
        <w:pStyle w:val="46"/>
        <w:spacing w:line="400" w:lineRule="exact"/>
        <w:jc w:val="center"/>
        <w:rPr>
          <w:rFonts w:ascii="Times New Roman" w:eastAsia="黑体"/>
          <w:color w:val="auto"/>
          <w:sz w:val="28"/>
          <w:szCs w:val="28"/>
        </w:rPr>
      </w:pPr>
    </w:p>
    <w:p>
      <w:pPr>
        <w:pStyle w:val="46"/>
        <w:spacing w:line="400" w:lineRule="exact"/>
        <w:jc w:val="center"/>
        <w:rPr>
          <w:rFonts w:ascii="Times New Roman" w:eastAsia="黑体"/>
          <w:color w:val="auto"/>
          <w:sz w:val="28"/>
          <w:szCs w:val="28"/>
        </w:rPr>
      </w:pPr>
    </w:p>
    <w:p>
      <w:pPr>
        <w:pStyle w:val="46"/>
        <w:spacing w:line="400" w:lineRule="exact"/>
        <w:jc w:val="center"/>
        <w:rPr>
          <w:rFonts w:ascii="Times New Roman" w:eastAsia="黑体"/>
          <w:color w:val="auto"/>
          <w:sz w:val="28"/>
          <w:szCs w:val="28"/>
        </w:rPr>
      </w:pPr>
    </w:p>
    <w:p>
      <w:pPr>
        <w:pStyle w:val="46"/>
        <w:spacing w:line="400" w:lineRule="exact"/>
        <w:jc w:val="center"/>
        <w:rPr>
          <w:rFonts w:ascii="Times New Roman" w:eastAsia="黑体"/>
          <w:color w:val="auto"/>
          <w:sz w:val="28"/>
          <w:szCs w:val="28"/>
        </w:rPr>
      </w:pPr>
    </w:p>
    <w:p>
      <w:pPr>
        <w:pStyle w:val="46"/>
        <w:spacing w:line="400" w:lineRule="exact"/>
        <w:jc w:val="center"/>
        <w:rPr>
          <w:rFonts w:ascii="Times New Roman" w:eastAsia="黑体"/>
          <w:color w:val="auto"/>
          <w:sz w:val="28"/>
          <w:szCs w:val="28"/>
        </w:rPr>
      </w:pPr>
    </w:p>
    <w:p>
      <w:pPr>
        <w:pStyle w:val="46"/>
        <w:spacing w:line="400" w:lineRule="exact"/>
        <w:jc w:val="center"/>
        <w:rPr>
          <w:rFonts w:ascii="Times New Roman" w:eastAsia="黑体"/>
          <w:color w:val="auto"/>
          <w:sz w:val="28"/>
          <w:szCs w:val="28"/>
        </w:rPr>
      </w:pPr>
    </w:p>
    <w:p>
      <w:pPr>
        <w:pStyle w:val="46"/>
        <w:spacing w:line="400" w:lineRule="exact"/>
        <w:jc w:val="center"/>
        <w:rPr>
          <w:rFonts w:ascii="Times New Roman" w:eastAsia="黑体"/>
          <w:color w:val="auto"/>
          <w:sz w:val="28"/>
          <w:szCs w:val="28"/>
          <w:lang w:eastAsia="zh-CN"/>
        </w:rPr>
      </w:pPr>
    </w:p>
    <w:p>
      <w:pPr>
        <w:spacing w:before="3"/>
        <w:rPr>
          <w:rFonts w:ascii="宋体" w:hAnsi="宋体" w:eastAsia="宋体" w:cs="宋体"/>
          <w:sz w:val="20"/>
          <w:szCs w:val="20"/>
          <w:lang w:eastAsia="zh-CN"/>
        </w:rPr>
      </w:pPr>
    </w:p>
    <w:p>
      <w:pPr>
        <w:tabs>
          <w:tab w:val="left" w:pos="1081"/>
        </w:tabs>
        <w:spacing w:before="7"/>
        <w:ind w:left="39"/>
        <w:jc w:val="center"/>
        <w:rPr>
          <w:rFonts w:ascii="宋体" w:hAnsi="宋体" w:eastAsia="宋体" w:cs="宋体"/>
          <w:b/>
          <w:sz w:val="30"/>
          <w:szCs w:val="30"/>
          <w:lang w:eastAsia="zh-CN"/>
        </w:rPr>
      </w:pPr>
      <w:r>
        <w:rPr>
          <w:rFonts w:ascii="宋体" w:hAnsi="宋体" w:eastAsia="宋体" w:cs="宋体"/>
          <w:b/>
          <w:sz w:val="30"/>
          <w:szCs w:val="30"/>
          <w:lang w:eastAsia="zh-CN"/>
        </w:rPr>
        <w:t>目</w:t>
      </w:r>
      <w:r>
        <w:rPr>
          <w:rFonts w:ascii="宋体" w:hAnsi="宋体" w:eastAsia="宋体" w:cs="宋体"/>
          <w:b/>
          <w:sz w:val="30"/>
          <w:szCs w:val="30"/>
          <w:lang w:eastAsia="zh-CN"/>
        </w:rPr>
        <w:tab/>
      </w:r>
      <w:r>
        <w:rPr>
          <w:rFonts w:ascii="宋体" w:hAnsi="宋体" w:eastAsia="宋体" w:cs="宋体"/>
          <w:b/>
          <w:sz w:val="30"/>
          <w:szCs w:val="30"/>
          <w:lang w:eastAsia="zh-CN"/>
        </w:rPr>
        <w:t>录</w:t>
      </w:r>
    </w:p>
    <w:p>
      <w:pPr>
        <w:rPr>
          <w:rFonts w:ascii="宋体" w:hAnsi="宋体" w:eastAsia="宋体" w:cs="宋体"/>
          <w:sz w:val="30"/>
          <w:szCs w:val="30"/>
          <w:lang w:eastAsia="zh-CN"/>
        </w:rPr>
      </w:pPr>
    </w:p>
    <w:p>
      <w:pPr>
        <w:spacing w:before="5"/>
        <w:rPr>
          <w:rFonts w:ascii="宋体" w:hAnsi="宋体" w:eastAsia="宋体" w:cs="宋体"/>
          <w:sz w:val="31"/>
          <w:szCs w:val="31"/>
          <w:lang w:eastAsia="zh-CN"/>
        </w:rPr>
      </w:pPr>
    </w:p>
    <w:p>
      <w:pPr>
        <w:adjustRightInd w:val="0"/>
        <w:snapToGrid w:val="0"/>
        <w:spacing w:line="500" w:lineRule="exact"/>
        <w:rPr>
          <w:rFonts w:ascii="宋体" w:hAnsi="宋体" w:eastAsia="宋体" w:cs="宋体"/>
          <w:sz w:val="24"/>
          <w:szCs w:val="24"/>
          <w:lang w:eastAsia="zh-CN"/>
        </w:rPr>
      </w:pPr>
      <w:r>
        <w:rPr>
          <w:rFonts w:ascii="宋体" w:hAnsi="宋体" w:eastAsia="宋体" w:cs="宋体"/>
          <w:sz w:val="24"/>
          <w:szCs w:val="24"/>
          <w:lang w:eastAsia="zh-CN"/>
        </w:rPr>
        <w:t xml:space="preserve">一、投标函及投标函附录 </w:t>
      </w:r>
    </w:p>
    <w:p>
      <w:pPr>
        <w:adjustRightInd w:val="0"/>
        <w:snapToGrid w:val="0"/>
        <w:spacing w:line="500" w:lineRule="exact"/>
        <w:rPr>
          <w:rFonts w:ascii="宋体" w:hAnsi="宋体" w:eastAsia="宋体" w:cs="宋体"/>
          <w:spacing w:val="-1"/>
          <w:sz w:val="23"/>
          <w:szCs w:val="23"/>
          <w:lang w:eastAsia="zh-CN"/>
        </w:rPr>
      </w:pPr>
      <w:r>
        <w:rPr>
          <w:rFonts w:ascii="宋体" w:hAnsi="宋体" w:eastAsia="宋体" w:cs="宋体"/>
          <w:spacing w:val="-1"/>
          <w:sz w:val="23"/>
          <w:szCs w:val="23"/>
          <w:lang w:eastAsia="zh-CN"/>
        </w:rPr>
        <w:t>二、</w:t>
      </w:r>
      <w:r>
        <w:rPr>
          <w:rFonts w:ascii="宋体" w:hAnsi="宋体" w:eastAsia="宋体" w:cs="宋体"/>
          <w:sz w:val="24"/>
          <w:szCs w:val="24"/>
          <w:lang w:eastAsia="zh-CN"/>
        </w:rPr>
        <w:t>授权委托书或法定代表人身份证明</w:t>
      </w:r>
    </w:p>
    <w:p>
      <w:pPr>
        <w:pStyle w:val="10"/>
        <w:adjustRightInd w:val="0"/>
        <w:snapToGrid w:val="0"/>
        <w:spacing w:before="0" w:line="500" w:lineRule="exact"/>
        <w:ind w:left="0"/>
        <w:rPr>
          <w:lang w:eastAsia="zh-CN"/>
        </w:rPr>
      </w:pPr>
      <w:r>
        <w:rPr>
          <w:rFonts w:hint="eastAsia"/>
          <w:lang w:eastAsia="zh-CN"/>
        </w:rPr>
        <w:t>三</w:t>
      </w:r>
      <w:r>
        <w:rPr>
          <w:lang w:eastAsia="zh-CN"/>
        </w:rPr>
        <w:t>、投标保证金</w:t>
      </w:r>
    </w:p>
    <w:p>
      <w:pPr>
        <w:pStyle w:val="10"/>
        <w:adjustRightInd w:val="0"/>
        <w:snapToGrid w:val="0"/>
        <w:spacing w:before="0" w:line="500" w:lineRule="exact"/>
        <w:ind w:left="0"/>
        <w:rPr>
          <w:rFonts w:hint="eastAsia"/>
          <w:lang w:eastAsia="zh-CN"/>
        </w:rPr>
      </w:pPr>
      <w:r>
        <w:rPr>
          <w:rFonts w:hint="eastAsia"/>
          <w:lang w:eastAsia="zh-CN"/>
        </w:rPr>
        <w:t>四、推荐信（如没有，则无需提供）</w:t>
      </w:r>
    </w:p>
    <w:p>
      <w:pPr>
        <w:pStyle w:val="10"/>
        <w:adjustRightInd w:val="0"/>
        <w:snapToGrid w:val="0"/>
        <w:spacing w:before="0" w:line="500" w:lineRule="exact"/>
        <w:ind w:left="0"/>
        <w:rPr>
          <w:rFonts w:hint="eastAsia"/>
          <w:lang w:eastAsia="zh-CN"/>
        </w:rPr>
      </w:pPr>
      <w:r>
        <w:rPr>
          <w:rFonts w:hint="eastAsia"/>
          <w:lang w:eastAsia="zh-CN"/>
        </w:rPr>
        <w:t>五、推荐函（如没有，则无需提供）</w:t>
      </w:r>
    </w:p>
    <w:p>
      <w:pPr>
        <w:pStyle w:val="10"/>
        <w:adjustRightInd w:val="0"/>
        <w:snapToGrid w:val="0"/>
        <w:spacing w:before="0" w:line="500" w:lineRule="exact"/>
        <w:ind w:left="0"/>
        <w:rPr>
          <w:lang w:eastAsia="zh-CN"/>
        </w:rPr>
      </w:pPr>
      <w:r>
        <w:rPr>
          <w:rFonts w:hint="eastAsia"/>
          <w:lang w:eastAsia="zh-CN"/>
        </w:rPr>
        <w:t>六</w:t>
      </w:r>
      <w:r>
        <w:rPr>
          <w:lang w:eastAsia="zh-CN"/>
        </w:rPr>
        <w:t>、</w:t>
      </w:r>
      <w:r>
        <w:rPr>
          <w:rFonts w:hint="eastAsia"/>
          <w:lang w:eastAsia="zh-CN"/>
        </w:rPr>
        <w:t>承诺函</w:t>
      </w:r>
    </w:p>
    <w:p>
      <w:pPr>
        <w:pStyle w:val="10"/>
        <w:adjustRightInd w:val="0"/>
        <w:snapToGrid w:val="0"/>
        <w:spacing w:before="0" w:line="500" w:lineRule="exact"/>
        <w:ind w:left="0"/>
        <w:rPr>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七、</w:t>
      </w:r>
      <w:r>
        <w:rPr>
          <w:rFonts w:cs="宋体"/>
          <w:bCs/>
          <w:color w:val="000000" w:themeColor="text1"/>
          <w:lang w:eastAsia="zh-CN"/>
          <w14:textFill>
            <w14:solidFill>
              <w14:schemeClr w14:val="tx1"/>
            </w14:solidFill>
          </w14:textFill>
        </w:rPr>
        <w:t>其他资料</w:t>
      </w:r>
    </w:p>
    <w:p>
      <w:pPr>
        <w:adjustRightInd w:val="0"/>
        <w:snapToGrid w:val="0"/>
        <w:spacing w:line="500" w:lineRule="exact"/>
        <w:rPr>
          <w:rFonts w:ascii="宋体" w:hAnsi="宋体" w:eastAsia="宋体" w:cs="宋体"/>
          <w:sz w:val="24"/>
          <w:szCs w:val="24"/>
          <w:lang w:eastAsia="zh-CN"/>
        </w:rPr>
      </w:pPr>
      <w:r>
        <w:rPr>
          <w:rFonts w:hint="eastAsia" w:ascii="宋体" w:hAnsi="宋体" w:eastAsia="宋体" w:cs="宋体"/>
          <w:sz w:val="24"/>
          <w:szCs w:val="24"/>
          <w:lang w:eastAsia="zh-CN"/>
        </w:rPr>
        <w:t>八</w:t>
      </w:r>
      <w:r>
        <w:rPr>
          <w:rFonts w:ascii="宋体" w:hAnsi="宋体" w:eastAsia="宋体" w:cs="宋体"/>
          <w:sz w:val="24"/>
          <w:szCs w:val="24"/>
          <w:lang w:eastAsia="zh-CN"/>
        </w:rPr>
        <w:t>、</w:t>
      </w:r>
      <w:r>
        <w:rPr>
          <w:rFonts w:hint="eastAsia" w:ascii="宋体" w:hAnsi="宋体" w:eastAsia="宋体" w:cs="宋体"/>
          <w:sz w:val="24"/>
          <w:szCs w:val="24"/>
          <w:lang w:eastAsia="zh-CN"/>
        </w:rPr>
        <w:t>已标价工程量清单</w:t>
      </w: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pStyle w:val="35"/>
        <w:spacing w:line="376" w:lineRule="exact"/>
        <w:jc w:val="center"/>
        <w:rPr>
          <w:b/>
          <w:lang w:eastAsia="zh-CN"/>
        </w:rPr>
      </w:pPr>
      <w:bookmarkStart w:id="72" w:name="一、投标函及投标函附录"/>
      <w:bookmarkEnd w:id="72"/>
    </w:p>
    <w:p>
      <w:pPr>
        <w:pStyle w:val="35"/>
        <w:spacing w:line="376" w:lineRule="exact"/>
        <w:jc w:val="center"/>
        <w:rPr>
          <w:b/>
          <w:lang w:eastAsia="zh-CN"/>
        </w:rPr>
      </w:pPr>
    </w:p>
    <w:p>
      <w:pPr>
        <w:pStyle w:val="35"/>
        <w:spacing w:line="376" w:lineRule="exact"/>
        <w:jc w:val="center"/>
        <w:rPr>
          <w:b/>
          <w:lang w:eastAsia="zh-CN"/>
        </w:rPr>
      </w:pPr>
    </w:p>
    <w:p>
      <w:pPr>
        <w:pStyle w:val="2"/>
        <w:spacing w:before="120" w:after="120"/>
        <w:rPr>
          <w:lang w:eastAsia="zh-CN"/>
        </w:rPr>
      </w:pPr>
      <w:r>
        <w:rPr>
          <w:lang w:eastAsia="zh-CN"/>
        </w:rPr>
        <w:t>一、投标函及投标函附录</w:t>
      </w:r>
    </w:p>
    <w:p>
      <w:pPr>
        <w:pStyle w:val="46"/>
        <w:spacing w:line="400" w:lineRule="exact"/>
        <w:jc w:val="center"/>
        <w:rPr>
          <w:rFonts w:ascii="Times New Roman" w:eastAsia="黑体"/>
          <w:bCs/>
          <w:color w:val="auto"/>
        </w:rPr>
      </w:pPr>
      <w:r>
        <w:rPr>
          <w:rFonts w:ascii="Times New Roman" w:eastAsia="黑体"/>
          <w:bCs/>
          <w:color w:val="auto"/>
          <w:sz w:val="28"/>
        </w:rPr>
        <w:t>（一）投标函</w:t>
      </w:r>
    </w:p>
    <w:p>
      <w:pPr>
        <w:pStyle w:val="46"/>
        <w:spacing w:line="360" w:lineRule="auto"/>
        <w:rPr>
          <w:rFonts w:ascii="Times New Roman"/>
          <w:color w:val="auto"/>
          <w:u w:val="single"/>
        </w:rPr>
      </w:pPr>
      <w:r>
        <w:rPr>
          <w:rFonts w:ascii="Times New Roman"/>
          <w:color w:val="auto"/>
          <w:u w:val="single"/>
        </w:rPr>
        <w:t xml:space="preserve"> </w:t>
      </w:r>
      <w:r>
        <w:rPr>
          <w:rFonts w:hint="eastAsia" w:ascii="Times New Roman"/>
          <w:color w:val="auto"/>
          <w:u w:val="single"/>
          <w:lang w:eastAsia="zh-CN"/>
        </w:rPr>
        <w:t>上饶京宝路桥工程有限公司</w:t>
      </w:r>
      <w:r>
        <w:rPr>
          <w:rFonts w:ascii="Times New Roman"/>
          <w:color w:val="auto"/>
          <w:u w:val="single"/>
        </w:rPr>
        <w:t xml:space="preserve"> </w:t>
      </w:r>
      <w:r>
        <w:rPr>
          <w:rFonts w:ascii="Times New Roman"/>
          <w:color w:val="auto"/>
        </w:rPr>
        <w:t>（招标人名称）：</w:t>
      </w:r>
    </w:p>
    <w:p>
      <w:pPr>
        <w:pStyle w:val="46"/>
        <w:spacing w:line="400" w:lineRule="exact"/>
        <w:ind w:firstLine="420" w:firstLineChars="200"/>
        <w:rPr>
          <w:rFonts w:ascii="Times New Roman"/>
          <w:color w:val="auto"/>
          <w:sz w:val="21"/>
          <w:szCs w:val="21"/>
        </w:rPr>
      </w:pPr>
      <w:r>
        <w:rPr>
          <w:rFonts w:ascii="Times New Roman"/>
          <w:color w:val="auto"/>
          <w:sz w:val="21"/>
          <w:szCs w:val="21"/>
        </w:rPr>
        <w:t>1．我方已仔细研</w:t>
      </w:r>
      <w:r>
        <w:rPr>
          <w:rFonts w:asciiTheme="minorEastAsia" w:hAnsiTheme="minorEastAsia" w:eastAsiaTheme="minorEastAsia"/>
          <w:color w:val="auto"/>
          <w:sz w:val="21"/>
          <w:szCs w:val="21"/>
        </w:rPr>
        <w:t>究了</w:t>
      </w:r>
      <w:r>
        <w:rPr>
          <w:rFonts w:hint="eastAsia" w:ascii="Times New Roman"/>
          <w:color w:val="auto"/>
          <w:sz w:val="21"/>
          <w:szCs w:val="21"/>
          <w:u w:val="single"/>
        </w:rPr>
        <w:t xml:space="preserve">                        </w:t>
      </w:r>
      <w:r>
        <w:rPr>
          <w:rFonts w:asciiTheme="minorEastAsia" w:hAnsiTheme="minorEastAsia" w:eastAsiaTheme="minorEastAsia"/>
          <w:color w:val="auto"/>
          <w:sz w:val="21"/>
          <w:szCs w:val="21"/>
        </w:rPr>
        <w:t>工程</w:t>
      </w:r>
      <w:r>
        <w:rPr>
          <w:rFonts w:hint="eastAsia" w:asciiTheme="minorEastAsia" w:hAnsiTheme="minorEastAsia" w:eastAsiaTheme="minorEastAsia"/>
          <w:color w:val="auto"/>
          <w:sz w:val="21"/>
          <w:szCs w:val="21"/>
        </w:rPr>
        <w:t>劳务分包</w:t>
      </w:r>
      <w:r>
        <w:rPr>
          <w:rFonts w:asciiTheme="minorEastAsia" w:hAnsiTheme="minorEastAsia" w:eastAsiaTheme="minorEastAsia"/>
          <w:color w:val="auto"/>
          <w:sz w:val="21"/>
          <w:szCs w:val="21"/>
        </w:rPr>
        <w:t>相应的其他文件、图纸及招标文件等的全部内容，</w:t>
      </w:r>
      <w:r>
        <w:rPr>
          <w:rFonts w:asciiTheme="minorEastAsia" w:hAnsiTheme="minorEastAsia" w:eastAsiaTheme="minorEastAsia"/>
          <w:color w:val="auto"/>
          <w:sz w:val="21"/>
          <w:szCs w:val="21"/>
          <w:u w:val="single"/>
        </w:rPr>
        <w:t>（</w:t>
      </w:r>
      <w:r>
        <w:rPr>
          <w:rFonts w:ascii="Times New Roman"/>
          <w:color w:val="auto"/>
          <w:sz w:val="21"/>
          <w:szCs w:val="21"/>
          <w:u w:val="single"/>
        </w:rPr>
        <w:t>含补遗书第  号至第  号），</w:t>
      </w:r>
      <w:r>
        <w:rPr>
          <w:rFonts w:ascii="Times New Roman"/>
          <w:color w:val="auto"/>
          <w:sz w:val="21"/>
          <w:szCs w:val="21"/>
        </w:rPr>
        <w:t>在考察工程现场后，愿意按</w:t>
      </w:r>
      <w:r>
        <w:rPr>
          <w:rFonts w:hint="eastAsia" w:ascii="Times New Roman"/>
          <w:color w:val="auto"/>
          <w:sz w:val="21"/>
          <w:szCs w:val="21"/>
        </w:rPr>
        <w:t>要约价</w:t>
      </w:r>
      <w:r>
        <w:rPr>
          <w:rFonts w:ascii="Times New Roman"/>
          <w:color w:val="auto"/>
          <w:sz w:val="21"/>
          <w:szCs w:val="21"/>
        </w:rPr>
        <w:t>（大写）</w:t>
      </w:r>
      <w:r>
        <w:rPr>
          <w:rFonts w:hint="eastAsia" w:ascii="Times New Roman"/>
          <w:color w:val="auto"/>
          <w:sz w:val="21"/>
          <w:szCs w:val="21"/>
          <w:u w:val="single"/>
        </w:rPr>
        <w:t xml:space="preserve">            元整</w:t>
      </w:r>
      <w:r>
        <w:rPr>
          <w:rFonts w:ascii="Times New Roman"/>
          <w:color w:val="auto"/>
          <w:sz w:val="21"/>
          <w:szCs w:val="21"/>
        </w:rPr>
        <w:t>（¥</w:t>
      </w:r>
      <w:r>
        <w:rPr>
          <w:rFonts w:hint="eastAsia" w:ascii="Times New Roman"/>
          <w:color w:val="auto"/>
          <w:sz w:val="21"/>
          <w:szCs w:val="21"/>
          <w:u w:val="single"/>
        </w:rPr>
        <w:t xml:space="preserve">         </w:t>
      </w:r>
      <w:r>
        <w:rPr>
          <w:rFonts w:hint="eastAsia" w:ascii="Times New Roman"/>
          <w:color w:val="auto"/>
          <w:sz w:val="21"/>
          <w:szCs w:val="21"/>
        </w:rPr>
        <w:t>元</w:t>
      </w:r>
      <w:r>
        <w:rPr>
          <w:rFonts w:ascii="Times New Roman"/>
          <w:color w:val="auto"/>
          <w:sz w:val="21"/>
          <w:szCs w:val="21"/>
        </w:rPr>
        <w:t>）的投标总报价，工期</w:t>
      </w:r>
      <w:r>
        <w:rPr>
          <w:rFonts w:ascii="Times New Roman"/>
          <w:color w:val="auto"/>
          <w:sz w:val="21"/>
          <w:szCs w:val="21"/>
          <w:u w:val="single"/>
        </w:rPr>
        <w:t xml:space="preserve">      </w:t>
      </w:r>
      <w:r>
        <w:rPr>
          <w:rFonts w:ascii="Times New Roman"/>
          <w:color w:val="auto"/>
          <w:sz w:val="21"/>
          <w:szCs w:val="21"/>
        </w:rPr>
        <w:t>；按合同约定进行实施和竣工承包工程，修补工程中的任何缺陷。</w:t>
      </w:r>
    </w:p>
    <w:p>
      <w:pPr>
        <w:pStyle w:val="46"/>
        <w:spacing w:line="400" w:lineRule="exact"/>
        <w:ind w:firstLine="420" w:firstLineChars="200"/>
        <w:rPr>
          <w:rFonts w:ascii="Times New Roman"/>
          <w:color w:val="auto"/>
          <w:sz w:val="21"/>
          <w:szCs w:val="21"/>
        </w:rPr>
      </w:pPr>
      <w:r>
        <w:rPr>
          <w:rFonts w:ascii="Times New Roman"/>
          <w:color w:val="auto"/>
          <w:sz w:val="21"/>
          <w:szCs w:val="21"/>
        </w:rPr>
        <w:t>2．我方承诺在投标有效期内不修改、撤销投标文件。</w:t>
      </w:r>
      <w:r>
        <w:rPr>
          <w:rFonts w:hint="eastAsia" w:asciiTheme="minorEastAsia" w:hAnsiTheme="minorEastAsia"/>
          <w:kern w:val="2"/>
          <w:sz w:val="21"/>
        </w:rPr>
        <w:t>工程质量：</w:t>
      </w:r>
      <w:r>
        <w:rPr>
          <w:rFonts w:hint="eastAsia" w:asciiTheme="minorEastAsia" w:hAnsiTheme="minorEastAsia"/>
          <w:kern w:val="2"/>
          <w:sz w:val="21"/>
          <w:u w:val="single"/>
        </w:rPr>
        <w:tab/>
      </w:r>
      <w:r>
        <w:rPr>
          <w:rFonts w:hint="eastAsia" w:asciiTheme="minorEastAsia" w:hAnsiTheme="minorEastAsia"/>
          <w:kern w:val="2"/>
          <w:sz w:val="21"/>
        </w:rPr>
        <w:t>，安全目标：</w:t>
      </w:r>
      <w:r>
        <w:rPr>
          <w:rFonts w:hint="eastAsia" w:asciiTheme="minorEastAsia" w:hAnsiTheme="minorEastAsia"/>
          <w:kern w:val="2"/>
          <w:sz w:val="21"/>
          <w:u w:val="single"/>
        </w:rPr>
        <w:tab/>
      </w:r>
      <w:r>
        <w:rPr>
          <w:rFonts w:hint="eastAsia" w:asciiTheme="minorEastAsia" w:hAnsiTheme="minorEastAsia"/>
          <w:kern w:val="2"/>
          <w:sz w:val="21"/>
        </w:rPr>
        <w:t>。</w:t>
      </w:r>
    </w:p>
    <w:p>
      <w:pPr>
        <w:pStyle w:val="46"/>
        <w:spacing w:line="400" w:lineRule="exact"/>
        <w:ind w:firstLine="420" w:firstLineChars="200"/>
        <w:rPr>
          <w:rFonts w:ascii="Times New Roman"/>
          <w:color w:val="auto"/>
          <w:sz w:val="21"/>
          <w:szCs w:val="21"/>
        </w:rPr>
      </w:pPr>
      <w:r>
        <w:rPr>
          <w:rFonts w:hint="eastAsia" w:ascii="Times New Roman"/>
          <w:color w:val="auto"/>
          <w:sz w:val="21"/>
          <w:szCs w:val="21"/>
        </w:rPr>
        <w:t>3</w:t>
      </w:r>
      <w:r>
        <w:rPr>
          <w:rFonts w:ascii="Times New Roman"/>
          <w:color w:val="auto"/>
          <w:sz w:val="21"/>
          <w:szCs w:val="21"/>
        </w:rPr>
        <w:t>．如我方中标：</w:t>
      </w:r>
    </w:p>
    <w:p>
      <w:pPr>
        <w:pStyle w:val="46"/>
        <w:spacing w:line="400" w:lineRule="exact"/>
        <w:ind w:firstLine="420" w:firstLineChars="200"/>
        <w:rPr>
          <w:rFonts w:ascii="Times New Roman"/>
          <w:color w:val="auto"/>
          <w:sz w:val="21"/>
          <w:szCs w:val="21"/>
        </w:rPr>
      </w:pPr>
      <w:r>
        <w:rPr>
          <w:rFonts w:hint="eastAsia" w:ascii="Times New Roman"/>
          <w:color w:val="auto"/>
          <w:sz w:val="21"/>
          <w:szCs w:val="21"/>
        </w:rPr>
        <w:t>（1）在招标文件规定的期限内与你方签订合同；</w:t>
      </w:r>
    </w:p>
    <w:p>
      <w:pPr>
        <w:pStyle w:val="46"/>
        <w:spacing w:line="400" w:lineRule="exact"/>
        <w:ind w:firstLine="420" w:firstLineChars="200"/>
        <w:rPr>
          <w:rFonts w:ascii="Times New Roman"/>
          <w:color w:val="auto"/>
          <w:sz w:val="21"/>
          <w:szCs w:val="21"/>
        </w:rPr>
      </w:pPr>
      <w:r>
        <w:rPr>
          <w:rFonts w:hint="eastAsia" w:ascii="Times New Roman"/>
          <w:color w:val="auto"/>
          <w:sz w:val="21"/>
          <w:szCs w:val="21"/>
        </w:rPr>
        <w:t>（2）在签订合同时不向你方提出附加条件；</w:t>
      </w:r>
    </w:p>
    <w:p>
      <w:pPr>
        <w:spacing w:line="500" w:lineRule="exact"/>
        <w:ind w:firstLine="420" w:firstLineChars="200"/>
        <w:rPr>
          <w:rFonts w:cs="Times New Roman" w:asciiTheme="minorEastAsia" w:hAnsiTheme="minorEastAsia"/>
          <w:kern w:val="2"/>
          <w:sz w:val="21"/>
          <w:lang w:eastAsia="zh-CN"/>
        </w:rPr>
      </w:pPr>
      <w:r>
        <w:rPr>
          <w:rFonts w:hint="eastAsia" w:cs="Times New Roman" w:asciiTheme="minorEastAsia" w:hAnsiTheme="minorEastAsia"/>
          <w:kern w:val="2"/>
          <w:sz w:val="21"/>
          <w:lang w:eastAsia="zh-CN"/>
        </w:rPr>
        <w:t>（3）随同本投标函递交的投标书附录属于合同文件的组成部分。</w:t>
      </w:r>
    </w:p>
    <w:p>
      <w:pPr>
        <w:spacing w:line="500" w:lineRule="exact"/>
        <w:ind w:firstLine="420" w:firstLineChars="200"/>
        <w:rPr>
          <w:rFonts w:cs="Times New Roman" w:asciiTheme="minorEastAsia" w:hAnsiTheme="minorEastAsia"/>
          <w:kern w:val="2"/>
          <w:sz w:val="21"/>
          <w:lang w:eastAsia="zh-CN"/>
        </w:rPr>
      </w:pPr>
      <w:r>
        <w:rPr>
          <w:rFonts w:hint="eastAsia" w:cs="Times New Roman" w:asciiTheme="minorEastAsia" w:hAnsiTheme="minorEastAsia"/>
          <w:kern w:val="2"/>
          <w:sz w:val="21"/>
          <w:lang w:eastAsia="zh-CN"/>
        </w:rPr>
        <w:t xml:space="preserve">（4）我方承诺按照招标文件规定递交履约担保。 </w:t>
      </w:r>
    </w:p>
    <w:p>
      <w:pPr>
        <w:spacing w:line="500" w:lineRule="exact"/>
        <w:ind w:firstLine="420" w:firstLineChars="200"/>
        <w:rPr>
          <w:rFonts w:cs="Times New Roman" w:asciiTheme="minorEastAsia" w:hAnsiTheme="minorEastAsia"/>
          <w:kern w:val="2"/>
          <w:sz w:val="21"/>
          <w:lang w:eastAsia="zh-CN"/>
        </w:rPr>
      </w:pPr>
      <w:r>
        <w:rPr>
          <w:rFonts w:hint="eastAsia" w:cs="Times New Roman" w:asciiTheme="minorEastAsia" w:hAnsiTheme="minorEastAsia"/>
          <w:kern w:val="2"/>
          <w:sz w:val="21"/>
          <w:lang w:eastAsia="zh-CN"/>
        </w:rPr>
        <w:t xml:space="preserve">（5）我方承诺在合同约定的期限内完成并移交全部合同工程。 </w:t>
      </w:r>
    </w:p>
    <w:p>
      <w:pPr>
        <w:spacing w:line="500" w:lineRule="exact"/>
        <w:ind w:firstLine="420" w:firstLineChars="200"/>
        <w:rPr>
          <w:rFonts w:cs="Times New Roman" w:asciiTheme="minorEastAsia" w:hAnsiTheme="minorEastAsia"/>
          <w:kern w:val="2"/>
          <w:sz w:val="21"/>
          <w:lang w:eastAsia="zh-CN"/>
        </w:rPr>
      </w:pPr>
      <w:r>
        <w:rPr>
          <w:rFonts w:hint="eastAsia" w:cs="Times New Roman" w:asciiTheme="minorEastAsia" w:hAnsiTheme="minorEastAsia"/>
          <w:kern w:val="2"/>
          <w:sz w:val="21"/>
          <w:lang w:eastAsia="zh-CN"/>
        </w:rPr>
        <w:t>（6）在你方和我方进行合同谈判之前，我方将按照合同附件提出的最低要求填报派驻本标段的其他管理和技术人员及主要机械设备和测量、试验检测设备，经你方审批后作为派驻本标段的项目管理机构主要人员和主要设备且不进行更换。如我方拟派驻的人员和设备不满足合同附件要求，你方有权取消我方中标资格。</w:t>
      </w:r>
    </w:p>
    <w:p>
      <w:pPr>
        <w:pStyle w:val="46"/>
        <w:spacing w:line="400" w:lineRule="exact"/>
        <w:ind w:firstLine="420" w:firstLineChars="200"/>
        <w:rPr>
          <w:rFonts w:ascii="Times New Roman"/>
          <w:color w:val="auto"/>
          <w:sz w:val="21"/>
          <w:szCs w:val="21"/>
        </w:rPr>
      </w:pPr>
      <w:r>
        <w:rPr>
          <w:rFonts w:hint="eastAsia" w:ascii="Times New Roman"/>
          <w:color w:val="auto"/>
          <w:sz w:val="21"/>
          <w:szCs w:val="21"/>
        </w:rPr>
        <w:t>4</w:t>
      </w:r>
      <w:r>
        <w:rPr>
          <w:rFonts w:ascii="Times New Roman"/>
          <w:color w:val="auto"/>
          <w:sz w:val="21"/>
          <w:szCs w:val="21"/>
        </w:rPr>
        <w:t>．</w:t>
      </w:r>
      <w:r>
        <w:rPr>
          <w:rFonts w:hint="eastAsia" w:asciiTheme="minorEastAsia" w:hAnsiTheme="minorEastAsia"/>
          <w:kern w:val="2"/>
          <w:sz w:val="21"/>
        </w:rPr>
        <w:t>我方在此声明，所递交的投标文件及有关资料内容完整、真实和准确，且不存在招标文件规定的任何一种废标情形</w:t>
      </w:r>
      <w:r>
        <w:rPr>
          <w:rFonts w:ascii="Times New Roman"/>
          <w:color w:val="auto"/>
          <w:sz w:val="21"/>
          <w:szCs w:val="21"/>
        </w:rPr>
        <w:t>。</w:t>
      </w:r>
    </w:p>
    <w:p>
      <w:pPr>
        <w:pStyle w:val="46"/>
        <w:spacing w:line="400" w:lineRule="exact"/>
        <w:ind w:firstLine="420" w:firstLineChars="200"/>
        <w:rPr>
          <w:rFonts w:ascii="Times New Roman"/>
          <w:color w:val="auto"/>
          <w:sz w:val="21"/>
          <w:szCs w:val="21"/>
        </w:rPr>
      </w:pPr>
      <w:r>
        <w:rPr>
          <w:rFonts w:hint="eastAsia" w:ascii="Times New Roman"/>
          <w:color w:val="auto"/>
          <w:sz w:val="21"/>
          <w:szCs w:val="21"/>
        </w:rPr>
        <w:t>5</w:t>
      </w:r>
      <w:r>
        <w:rPr>
          <w:rFonts w:ascii="Times New Roman"/>
          <w:color w:val="auto"/>
          <w:sz w:val="21"/>
          <w:szCs w:val="21"/>
        </w:rPr>
        <w:t>．在合同协议书正式签署生效之前，本投标函连同你方的中标通知将构成我们双方之间共同遵守的文件，对双方具有约束力。</w:t>
      </w:r>
    </w:p>
    <w:p>
      <w:pPr>
        <w:pStyle w:val="46"/>
        <w:spacing w:line="400" w:lineRule="exact"/>
        <w:ind w:firstLine="420" w:firstLineChars="200"/>
        <w:rPr>
          <w:rFonts w:ascii="Times New Roman"/>
          <w:color w:val="auto"/>
          <w:sz w:val="21"/>
          <w:szCs w:val="21"/>
        </w:rPr>
      </w:pPr>
      <w:r>
        <w:rPr>
          <w:rFonts w:hint="eastAsia" w:ascii="Times New Roman"/>
          <w:color w:val="auto"/>
          <w:kern w:val="2"/>
          <w:sz w:val="21"/>
          <w:szCs w:val="21"/>
        </w:rPr>
        <w:t>6</w:t>
      </w:r>
      <w:r>
        <w:rPr>
          <w:rFonts w:ascii="Times New Roman"/>
          <w:color w:val="auto"/>
          <w:sz w:val="21"/>
          <w:szCs w:val="21"/>
        </w:rPr>
        <w:t>．</w:t>
      </w:r>
      <w:r>
        <w:rPr>
          <w:rFonts w:hint="eastAsia" w:ascii="Times New Roman"/>
          <w:color w:val="auto"/>
          <w:sz w:val="21"/>
          <w:szCs w:val="21"/>
        </w:rPr>
        <w:t>招标人在开标现场从合格的投标人中随机抽取中标候选人。</w:t>
      </w:r>
    </w:p>
    <w:p>
      <w:pPr>
        <w:pStyle w:val="46"/>
        <w:spacing w:line="400" w:lineRule="exact"/>
        <w:ind w:firstLine="420" w:firstLineChars="200"/>
        <w:rPr>
          <w:rFonts w:ascii="Times New Roman"/>
          <w:color w:val="auto"/>
          <w:sz w:val="21"/>
          <w:szCs w:val="21"/>
        </w:rPr>
      </w:pPr>
      <w:r>
        <w:rPr>
          <w:rFonts w:hint="eastAsia" w:ascii="Times New Roman"/>
          <w:color w:val="auto"/>
          <w:sz w:val="21"/>
          <w:szCs w:val="21"/>
        </w:rPr>
        <w:t>7</w:t>
      </w:r>
      <w:r>
        <w:rPr>
          <w:rFonts w:ascii="Times New Roman"/>
          <w:color w:val="auto"/>
          <w:sz w:val="21"/>
          <w:szCs w:val="21"/>
        </w:rPr>
        <w:t>．</w:t>
      </w:r>
      <w:r>
        <w:rPr>
          <w:rFonts w:ascii="Times New Roman"/>
          <w:color w:val="auto"/>
          <w:sz w:val="21"/>
          <w:szCs w:val="21"/>
          <w:u w:val="single"/>
        </w:rPr>
        <w:t xml:space="preserve">                         </w:t>
      </w:r>
      <w:r>
        <w:rPr>
          <w:rFonts w:ascii="Times New Roman"/>
          <w:color w:val="auto"/>
          <w:sz w:val="21"/>
          <w:szCs w:val="21"/>
        </w:rPr>
        <w:t>（其他补充说明）。</w:t>
      </w:r>
    </w:p>
    <w:p>
      <w:pPr>
        <w:pStyle w:val="46"/>
        <w:spacing w:line="400" w:lineRule="exact"/>
        <w:ind w:firstLine="4536" w:firstLineChars="2160"/>
        <w:rPr>
          <w:rFonts w:ascii="Times New Roman"/>
          <w:color w:val="auto"/>
          <w:sz w:val="21"/>
          <w:szCs w:val="21"/>
        </w:rPr>
      </w:pPr>
      <w:r>
        <w:rPr>
          <w:rFonts w:ascii="Times New Roman"/>
          <w:color w:val="auto"/>
          <w:sz w:val="21"/>
          <w:szCs w:val="21"/>
        </w:rPr>
        <w:t>投标人：</w:t>
      </w:r>
      <w:r>
        <w:rPr>
          <w:rFonts w:ascii="Times New Roman"/>
          <w:color w:val="auto"/>
          <w:sz w:val="21"/>
          <w:szCs w:val="21"/>
          <w:u w:val="single"/>
        </w:rPr>
        <w:t xml:space="preserve">                       </w:t>
      </w:r>
      <w:r>
        <w:rPr>
          <w:rFonts w:ascii="Times New Roman"/>
          <w:color w:val="auto"/>
          <w:sz w:val="21"/>
          <w:szCs w:val="21"/>
        </w:rPr>
        <w:t>（盖单位章）</w:t>
      </w:r>
    </w:p>
    <w:p>
      <w:pPr>
        <w:pStyle w:val="46"/>
        <w:spacing w:line="400" w:lineRule="exact"/>
        <w:ind w:firstLine="4536" w:firstLineChars="2160"/>
        <w:rPr>
          <w:rFonts w:ascii="Times New Roman"/>
          <w:color w:val="auto"/>
          <w:sz w:val="21"/>
          <w:szCs w:val="21"/>
        </w:rPr>
      </w:pPr>
      <w:r>
        <w:rPr>
          <w:rFonts w:ascii="Times New Roman"/>
          <w:color w:val="auto"/>
          <w:sz w:val="21"/>
          <w:szCs w:val="21"/>
        </w:rPr>
        <w:t>法定代表人或其委托代理人：</w:t>
      </w:r>
      <w:r>
        <w:rPr>
          <w:rFonts w:ascii="Times New Roman"/>
          <w:color w:val="auto"/>
          <w:sz w:val="21"/>
          <w:szCs w:val="21"/>
          <w:u w:val="single"/>
        </w:rPr>
        <w:t xml:space="preserve">         </w:t>
      </w:r>
      <w:r>
        <w:rPr>
          <w:rFonts w:ascii="Times New Roman"/>
          <w:color w:val="auto"/>
          <w:sz w:val="21"/>
          <w:szCs w:val="21"/>
        </w:rPr>
        <w:t>（签字）</w:t>
      </w:r>
    </w:p>
    <w:p>
      <w:pPr>
        <w:pStyle w:val="46"/>
        <w:spacing w:line="400" w:lineRule="exact"/>
        <w:ind w:firstLine="4536" w:firstLineChars="2160"/>
        <w:rPr>
          <w:rFonts w:ascii="Times New Roman"/>
          <w:color w:val="auto"/>
          <w:sz w:val="21"/>
          <w:szCs w:val="21"/>
        </w:rPr>
      </w:pPr>
      <w:r>
        <w:rPr>
          <w:rFonts w:ascii="Times New Roman"/>
          <w:color w:val="auto"/>
          <w:sz w:val="21"/>
          <w:szCs w:val="21"/>
        </w:rPr>
        <w:t>地址：</w:t>
      </w:r>
      <w:r>
        <w:rPr>
          <w:rFonts w:ascii="Times New Roman"/>
          <w:color w:val="auto"/>
          <w:sz w:val="21"/>
          <w:szCs w:val="21"/>
          <w:u w:val="single"/>
        </w:rPr>
        <w:t xml:space="preserve">                            .</w:t>
      </w:r>
    </w:p>
    <w:p>
      <w:pPr>
        <w:pStyle w:val="46"/>
        <w:spacing w:line="400" w:lineRule="exact"/>
        <w:ind w:firstLine="4536" w:firstLineChars="2160"/>
        <w:rPr>
          <w:rFonts w:ascii="Times New Roman"/>
          <w:color w:val="auto"/>
          <w:sz w:val="21"/>
          <w:szCs w:val="21"/>
        </w:rPr>
      </w:pPr>
      <w:r>
        <w:rPr>
          <w:rFonts w:ascii="Times New Roman"/>
          <w:color w:val="auto"/>
          <w:sz w:val="21"/>
          <w:szCs w:val="21"/>
        </w:rPr>
        <w:t>网址：</w:t>
      </w:r>
      <w:r>
        <w:rPr>
          <w:rFonts w:ascii="Times New Roman"/>
          <w:color w:val="auto"/>
          <w:sz w:val="21"/>
          <w:szCs w:val="21"/>
          <w:u w:val="single"/>
        </w:rPr>
        <w:t xml:space="preserve">                            .</w:t>
      </w:r>
    </w:p>
    <w:p>
      <w:pPr>
        <w:pStyle w:val="46"/>
        <w:spacing w:line="400" w:lineRule="exact"/>
        <w:ind w:firstLine="4536" w:firstLineChars="2160"/>
        <w:rPr>
          <w:rFonts w:ascii="Times New Roman"/>
          <w:color w:val="auto"/>
          <w:sz w:val="21"/>
          <w:szCs w:val="21"/>
        </w:rPr>
      </w:pPr>
      <w:r>
        <w:rPr>
          <w:rFonts w:ascii="Times New Roman"/>
          <w:color w:val="auto"/>
          <w:sz w:val="21"/>
          <w:szCs w:val="21"/>
        </w:rPr>
        <w:t>电话：</w:t>
      </w:r>
      <w:r>
        <w:rPr>
          <w:rFonts w:ascii="Times New Roman"/>
          <w:color w:val="auto"/>
          <w:sz w:val="21"/>
          <w:szCs w:val="21"/>
          <w:u w:val="single"/>
        </w:rPr>
        <w:t xml:space="preserve">                            .</w:t>
      </w:r>
    </w:p>
    <w:p>
      <w:pPr>
        <w:pStyle w:val="46"/>
        <w:spacing w:line="400" w:lineRule="exact"/>
        <w:ind w:firstLine="4536" w:firstLineChars="2160"/>
        <w:rPr>
          <w:rFonts w:ascii="Times New Roman"/>
          <w:color w:val="auto"/>
          <w:sz w:val="21"/>
          <w:szCs w:val="21"/>
        </w:rPr>
      </w:pPr>
      <w:r>
        <w:rPr>
          <w:rFonts w:ascii="Times New Roman"/>
          <w:color w:val="auto"/>
          <w:sz w:val="21"/>
          <w:szCs w:val="21"/>
        </w:rPr>
        <w:t>传真：</w:t>
      </w:r>
      <w:r>
        <w:rPr>
          <w:rFonts w:ascii="Times New Roman"/>
          <w:color w:val="auto"/>
          <w:sz w:val="21"/>
          <w:szCs w:val="21"/>
          <w:u w:val="single"/>
        </w:rPr>
        <w:t xml:space="preserve">                            .</w:t>
      </w:r>
    </w:p>
    <w:p>
      <w:pPr>
        <w:pStyle w:val="46"/>
        <w:spacing w:line="400" w:lineRule="exact"/>
        <w:ind w:firstLine="4536" w:firstLineChars="2160"/>
        <w:rPr>
          <w:rFonts w:ascii="Times New Roman"/>
          <w:color w:val="auto"/>
          <w:sz w:val="21"/>
          <w:szCs w:val="21"/>
        </w:rPr>
      </w:pPr>
      <w:r>
        <w:rPr>
          <w:rFonts w:ascii="Times New Roman"/>
          <w:color w:val="auto"/>
          <w:sz w:val="21"/>
          <w:szCs w:val="21"/>
        </w:rPr>
        <w:t>邮政编码：</w:t>
      </w:r>
      <w:r>
        <w:rPr>
          <w:rFonts w:ascii="Times New Roman"/>
          <w:color w:val="auto"/>
          <w:sz w:val="21"/>
          <w:szCs w:val="21"/>
          <w:u w:val="single"/>
        </w:rPr>
        <w:t xml:space="preserve">                        .</w:t>
      </w:r>
    </w:p>
    <w:p>
      <w:pPr>
        <w:pStyle w:val="46"/>
        <w:spacing w:line="400" w:lineRule="exact"/>
        <w:ind w:firstLine="2730" w:firstLineChars="1300"/>
        <w:jc w:val="right"/>
        <w:rPr>
          <w:rFonts w:ascii="Times New Roman"/>
          <w:color w:val="auto"/>
          <w:sz w:val="21"/>
          <w:szCs w:val="21"/>
        </w:rPr>
      </w:pPr>
      <w:r>
        <w:rPr>
          <w:rFonts w:ascii="Times New Roman"/>
          <w:color w:val="auto"/>
          <w:sz w:val="21"/>
          <w:szCs w:val="21"/>
        </w:rPr>
        <w:t>年   月  日</w:t>
      </w:r>
    </w:p>
    <w:p>
      <w:pPr>
        <w:ind w:left="2964" w:right="2872"/>
        <w:jc w:val="center"/>
        <w:rPr>
          <w:rFonts w:ascii="宋体" w:hAnsi="宋体" w:eastAsia="宋体" w:cs="宋体"/>
          <w:b/>
          <w:sz w:val="28"/>
          <w:szCs w:val="28"/>
          <w:lang w:eastAsia="zh-CN"/>
        </w:rPr>
      </w:pPr>
    </w:p>
    <w:p>
      <w:pPr>
        <w:ind w:left="2964" w:right="2872"/>
        <w:jc w:val="center"/>
        <w:rPr>
          <w:rFonts w:ascii="宋体" w:hAnsi="宋体" w:eastAsia="宋体" w:cs="宋体"/>
          <w:b/>
          <w:sz w:val="28"/>
          <w:szCs w:val="28"/>
          <w:lang w:eastAsia="zh-CN"/>
        </w:rPr>
      </w:pPr>
    </w:p>
    <w:p>
      <w:pPr>
        <w:ind w:left="2964" w:right="2872"/>
        <w:jc w:val="center"/>
        <w:rPr>
          <w:rFonts w:ascii="宋体" w:hAnsi="宋体" w:eastAsia="宋体" w:cs="宋体"/>
          <w:b/>
          <w:sz w:val="28"/>
          <w:szCs w:val="28"/>
          <w:lang w:eastAsia="zh-CN"/>
        </w:rPr>
      </w:pPr>
    </w:p>
    <w:p>
      <w:pPr>
        <w:ind w:left="2964" w:right="2872"/>
        <w:jc w:val="center"/>
        <w:rPr>
          <w:rFonts w:ascii="宋体" w:hAnsi="宋体" w:eastAsia="宋体" w:cs="宋体"/>
          <w:b/>
          <w:sz w:val="28"/>
          <w:szCs w:val="28"/>
          <w:lang w:eastAsia="zh-CN"/>
        </w:rPr>
      </w:pPr>
      <w:r>
        <w:rPr>
          <w:rFonts w:ascii="宋体" w:hAnsi="宋体" w:eastAsia="宋体" w:cs="宋体"/>
          <w:b/>
          <w:sz w:val="28"/>
          <w:szCs w:val="28"/>
          <w:lang w:eastAsia="zh-CN"/>
        </w:rPr>
        <w:t>（二）投标函附录</w:t>
      </w:r>
    </w:p>
    <w:p>
      <w:pPr>
        <w:spacing w:line="388" w:lineRule="exact"/>
        <w:ind w:right="827"/>
        <w:jc w:val="center"/>
        <w:rPr>
          <w:u w:val="single"/>
          <w:lang w:eastAsia="zh-CN"/>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3083"/>
        <w:gridCol w:w="4506"/>
        <w:gridCol w:w="84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tcBorders>
              <w:top w:val="single" w:color="auto" w:sz="4" w:space="0"/>
            </w:tcBorders>
            <w:vAlign w:val="center"/>
          </w:tcPr>
          <w:p>
            <w:pPr>
              <w:pStyle w:val="46"/>
              <w:spacing w:line="300" w:lineRule="exact"/>
              <w:jc w:val="center"/>
              <w:rPr>
                <w:rFonts w:ascii="Times New Roman"/>
                <w:b/>
                <w:color w:val="auto"/>
                <w:sz w:val="21"/>
                <w:szCs w:val="21"/>
              </w:rPr>
            </w:pPr>
            <w:r>
              <w:rPr>
                <w:rFonts w:ascii="Times New Roman"/>
                <w:b/>
                <w:color w:val="auto"/>
                <w:sz w:val="21"/>
                <w:szCs w:val="21"/>
              </w:rPr>
              <w:t>序号</w:t>
            </w:r>
          </w:p>
        </w:tc>
        <w:tc>
          <w:tcPr>
            <w:tcW w:w="1660" w:type="pct"/>
            <w:tcBorders>
              <w:top w:val="single" w:color="auto" w:sz="4" w:space="0"/>
            </w:tcBorders>
            <w:vAlign w:val="center"/>
          </w:tcPr>
          <w:p>
            <w:pPr>
              <w:pStyle w:val="46"/>
              <w:spacing w:line="300" w:lineRule="exact"/>
              <w:jc w:val="center"/>
              <w:rPr>
                <w:rFonts w:ascii="Times New Roman"/>
                <w:b/>
                <w:color w:val="auto"/>
                <w:sz w:val="21"/>
                <w:szCs w:val="21"/>
              </w:rPr>
            </w:pPr>
            <w:r>
              <w:rPr>
                <w:rFonts w:ascii="Times New Roman"/>
                <w:b/>
                <w:color w:val="auto"/>
                <w:sz w:val="21"/>
                <w:szCs w:val="21"/>
              </w:rPr>
              <w:t>条款名称</w:t>
            </w:r>
          </w:p>
        </w:tc>
        <w:tc>
          <w:tcPr>
            <w:tcW w:w="2426" w:type="pct"/>
            <w:tcBorders>
              <w:top w:val="single" w:color="auto" w:sz="4" w:space="0"/>
            </w:tcBorders>
            <w:vAlign w:val="center"/>
          </w:tcPr>
          <w:p>
            <w:pPr>
              <w:pStyle w:val="46"/>
              <w:spacing w:line="300" w:lineRule="exact"/>
              <w:jc w:val="center"/>
              <w:rPr>
                <w:rFonts w:ascii="Times New Roman"/>
                <w:b/>
                <w:color w:val="auto"/>
                <w:sz w:val="21"/>
                <w:szCs w:val="21"/>
              </w:rPr>
            </w:pPr>
            <w:r>
              <w:rPr>
                <w:rFonts w:ascii="Times New Roman"/>
                <w:b/>
                <w:color w:val="auto"/>
                <w:sz w:val="21"/>
                <w:szCs w:val="21"/>
              </w:rPr>
              <w:t>约定内容</w:t>
            </w:r>
          </w:p>
        </w:tc>
        <w:tc>
          <w:tcPr>
            <w:tcW w:w="456" w:type="pct"/>
            <w:tcBorders>
              <w:top w:val="single" w:color="auto" w:sz="4" w:space="0"/>
            </w:tcBorders>
            <w:vAlign w:val="center"/>
          </w:tcPr>
          <w:p>
            <w:pPr>
              <w:pStyle w:val="46"/>
              <w:spacing w:line="300" w:lineRule="exact"/>
              <w:jc w:val="center"/>
              <w:rPr>
                <w:rFonts w:ascii="Times New Roman"/>
                <w:b/>
                <w:color w:val="auto"/>
                <w:sz w:val="21"/>
                <w:szCs w:val="21"/>
              </w:rPr>
            </w:pPr>
            <w:r>
              <w:rPr>
                <w:rFonts w:ascii="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ascii="Times New Roman"/>
                <w:color w:val="auto"/>
                <w:sz w:val="21"/>
                <w:szCs w:val="21"/>
              </w:rPr>
              <w:t>1</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缺陷责任期</w:t>
            </w:r>
          </w:p>
        </w:tc>
        <w:tc>
          <w:tcPr>
            <w:tcW w:w="2426" w:type="pct"/>
            <w:vAlign w:val="center"/>
          </w:tcPr>
          <w:p>
            <w:pPr>
              <w:pStyle w:val="46"/>
              <w:spacing w:line="400" w:lineRule="exact"/>
              <w:jc w:val="both"/>
              <w:rPr>
                <w:rFonts w:ascii="Times New Roman"/>
                <w:color w:val="auto"/>
                <w:sz w:val="21"/>
                <w:szCs w:val="21"/>
              </w:rPr>
            </w:pPr>
            <w:r>
              <w:rPr>
                <w:rFonts w:ascii="Times New Roman"/>
                <w:color w:val="auto"/>
                <w:sz w:val="21"/>
                <w:szCs w:val="21"/>
              </w:rPr>
              <w:t>自实际交工日期起计算</w:t>
            </w:r>
            <w:r>
              <w:rPr>
                <w:rFonts w:hint="eastAsia" w:ascii="Times New Roman"/>
                <w:color w:val="auto"/>
                <w:sz w:val="21"/>
                <w:szCs w:val="21"/>
                <w:u w:val="single"/>
              </w:rPr>
              <w:t>24</w:t>
            </w:r>
            <w:r>
              <w:rPr>
                <w:rFonts w:hint="eastAsia" w:ascii="Times New Roman"/>
                <w:color w:val="auto"/>
                <w:sz w:val="21"/>
                <w:szCs w:val="21"/>
              </w:rPr>
              <w:t>个月</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ascii="Times New Roman"/>
                <w:color w:val="auto"/>
                <w:sz w:val="21"/>
                <w:szCs w:val="21"/>
              </w:rPr>
              <w:t>2</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逾期交工违约金</w:t>
            </w:r>
          </w:p>
        </w:tc>
        <w:tc>
          <w:tcPr>
            <w:tcW w:w="2426" w:type="pct"/>
            <w:vAlign w:val="center"/>
          </w:tcPr>
          <w:p>
            <w:pPr>
              <w:pStyle w:val="46"/>
              <w:spacing w:line="400" w:lineRule="exact"/>
              <w:jc w:val="both"/>
              <w:rPr>
                <w:rFonts w:ascii="Times New Roman"/>
                <w:color w:val="auto"/>
                <w:sz w:val="21"/>
                <w:szCs w:val="21"/>
              </w:rPr>
            </w:pPr>
            <w:r>
              <w:rPr>
                <w:rFonts w:ascii="Times New Roman"/>
                <w:color w:val="auto"/>
                <w:sz w:val="21"/>
                <w:szCs w:val="21"/>
                <w:u w:val="single"/>
              </w:rPr>
              <w:t xml:space="preserve">  5000  </w:t>
            </w:r>
            <w:r>
              <w:rPr>
                <w:rFonts w:ascii="Times New Roman"/>
                <w:color w:val="auto"/>
                <w:sz w:val="21"/>
                <w:szCs w:val="21"/>
              </w:rPr>
              <w:t>元/天</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ascii="Times New Roman"/>
                <w:color w:val="auto"/>
                <w:sz w:val="21"/>
                <w:szCs w:val="21"/>
              </w:rPr>
              <w:t>3</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逾期交工违约金限额</w:t>
            </w:r>
          </w:p>
        </w:tc>
        <w:tc>
          <w:tcPr>
            <w:tcW w:w="2426" w:type="pct"/>
            <w:vAlign w:val="center"/>
          </w:tcPr>
          <w:p>
            <w:pPr>
              <w:pStyle w:val="46"/>
              <w:spacing w:line="400" w:lineRule="exact"/>
              <w:jc w:val="both"/>
              <w:rPr>
                <w:rFonts w:ascii="Times New Roman"/>
                <w:color w:val="auto"/>
                <w:sz w:val="21"/>
                <w:szCs w:val="21"/>
              </w:rPr>
            </w:pPr>
            <w:r>
              <w:rPr>
                <w:rFonts w:ascii="Times New Roman"/>
                <w:color w:val="auto"/>
                <w:sz w:val="21"/>
                <w:szCs w:val="21"/>
                <w:u w:val="single"/>
              </w:rPr>
              <w:t xml:space="preserve">  2  </w:t>
            </w:r>
            <w:r>
              <w:rPr>
                <w:rFonts w:ascii="Times New Roman"/>
                <w:color w:val="auto"/>
                <w:sz w:val="21"/>
                <w:szCs w:val="21"/>
              </w:rPr>
              <w:t>%签约合同价</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ascii="Times New Roman"/>
                <w:color w:val="auto"/>
                <w:sz w:val="21"/>
                <w:szCs w:val="21"/>
              </w:rPr>
              <w:t>4</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提前交工的奖金</w:t>
            </w:r>
          </w:p>
        </w:tc>
        <w:tc>
          <w:tcPr>
            <w:tcW w:w="2426" w:type="pct"/>
            <w:vAlign w:val="center"/>
          </w:tcPr>
          <w:p>
            <w:pPr>
              <w:pStyle w:val="46"/>
              <w:spacing w:line="400" w:lineRule="exact"/>
              <w:jc w:val="both"/>
              <w:rPr>
                <w:rFonts w:ascii="Times New Roman"/>
                <w:color w:val="auto"/>
                <w:sz w:val="21"/>
                <w:szCs w:val="21"/>
              </w:rPr>
            </w:pPr>
            <w:r>
              <w:rPr>
                <w:rFonts w:ascii="Times New Roman"/>
                <w:color w:val="auto"/>
                <w:sz w:val="21"/>
                <w:szCs w:val="21"/>
              </w:rPr>
              <w:t>不适用</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ascii="Times New Roman"/>
                <w:color w:val="auto"/>
                <w:sz w:val="21"/>
                <w:szCs w:val="21"/>
              </w:rPr>
              <w:t>5</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提前交工奖金限额</w:t>
            </w:r>
          </w:p>
        </w:tc>
        <w:tc>
          <w:tcPr>
            <w:tcW w:w="2426" w:type="pct"/>
            <w:vAlign w:val="center"/>
          </w:tcPr>
          <w:p>
            <w:pPr>
              <w:pStyle w:val="46"/>
              <w:spacing w:line="400" w:lineRule="exact"/>
              <w:jc w:val="both"/>
              <w:rPr>
                <w:rFonts w:ascii="Times New Roman"/>
                <w:color w:val="auto"/>
                <w:sz w:val="21"/>
                <w:szCs w:val="21"/>
              </w:rPr>
            </w:pPr>
            <w:r>
              <w:rPr>
                <w:rFonts w:ascii="Times New Roman"/>
                <w:color w:val="auto"/>
                <w:sz w:val="21"/>
                <w:szCs w:val="21"/>
              </w:rPr>
              <w:t>不适用</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ascii="Times New Roman"/>
                <w:color w:val="auto"/>
                <w:sz w:val="21"/>
                <w:szCs w:val="21"/>
              </w:rPr>
              <w:t>6</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价格调整的差额计算</w:t>
            </w:r>
          </w:p>
        </w:tc>
        <w:tc>
          <w:tcPr>
            <w:tcW w:w="2426" w:type="pct"/>
            <w:vAlign w:val="center"/>
          </w:tcPr>
          <w:p>
            <w:pPr>
              <w:pStyle w:val="46"/>
              <w:spacing w:line="400" w:lineRule="exact"/>
              <w:jc w:val="both"/>
              <w:rPr>
                <w:rFonts w:ascii="Times New Roman"/>
                <w:color w:val="auto"/>
                <w:sz w:val="21"/>
                <w:szCs w:val="21"/>
              </w:rPr>
            </w:pPr>
            <w:r>
              <w:rPr>
                <w:rFonts w:ascii="Times New Roman"/>
                <w:color w:val="auto"/>
                <w:sz w:val="21"/>
                <w:szCs w:val="21"/>
              </w:rPr>
              <w:t>不调价</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hint="eastAsia" w:ascii="Times New Roman"/>
                <w:color w:val="auto"/>
                <w:sz w:val="21"/>
                <w:szCs w:val="21"/>
              </w:rPr>
              <w:t>7</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开工预付款金额</w:t>
            </w:r>
          </w:p>
        </w:tc>
        <w:tc>
          <w:tcPr>
            <w:tcW w:w="2426" w:type="pct"/>
            <w:vAlign w:val="center"/>
          </w:tcPr>
          <w:p>
            <w:pPr>
              <w:pStyle w:val="46"/>
              <w:spacing w:line="400" w:lineRule="exact"/>
              <w:jc w:val="both"/>
              <w:rPr>
                <w:rFonts w:ascii="Times New Roman"/>
                <w:color w:val="auto"/>
                <w:sz w:val="21"/>
                <w:szCs w:val="21"/>
              </w:rPr>
            </w:pPr>
            <w:r>
              <w:rPr>
                <w:rFonts w:ascii="Times New Roman"/>
                <w:color w:val="auto"/>
                <w:sz w:val="21"/>
                <w:szCs w:val="21"/>
              </w:rPr>
              <w:t>不适用</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hint="eastAsia" w:ascii="Times New Roman"/>
                <w:color w:val="auto"/>
                <w:sz w:val="21"/>
                <w:szCs w:val="21"/>
              </w:rPr>
              <w:t>8</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材料、设备预付款比例</w:t>
            </w:r>
          </w:p>
        </w:tc>
        <w:tc>
          <w:tcPr>
            <w:tcW w:w="2426" w:type="pct"/>
            <w:vAlign w:val="center"/>
          </w:tcPr>
          <w:p>
            <w:pPr>
              <w:pStyle w:val="46"/>
              <w:spacing w:line="400" w:lineRule="exact"/>
              <w:jc w:val="both"/>
              <w:rPr>
                <w:rFonts w:ascii="Times New Roman"/>
                <w:color w:val="auto"/>
                <w:sz w:val="21"/>
                <w:szCs w:val="21"/>
              </w:rPr>
            </w:pPr>
            <w:r>
              <w:rPr>
                <w:rFonts w:ascii="Times New Roman"/>
                <w:color w:val="auto"/>
                <w:sz w:val="21"/>
                <w:szCs w:val="21"/>
              </w:rPr>
              <w:t>不适用</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7" w:hRule="exact"/>
          <w:jc w:val="center"/>
        </w:trPr>
        <w:tc>
          <w:tcPr>
            <w:tcW w:w="456" w:type="pct"/>
            <w:vAlign w:val="center"/>
          </w:tcPr>
          <w:p>
            <w:pPr>
              <w:pStyle w:val="46"/>
              <w:spacing w:line="400" w:lineRule="exact"/>
              <w:jc w:val="center"/>
              <w:rPr>
                <w:rFonts w:ascii="Times New Roman"/>
                <w:color w:val="auto"/>
                <w:sz w:val="21"/>
                <w:szCs w:val="21"/>
              </w:rPr>
            </w:pPr>
            <w:r>
              <w:rPr>
                <w:rFonts w:hint="eastAsia" w:ascii="Times New Roman"/>
                <w:color w:val="auto"/>
                <w:sz w:val="21"/>
                <w:szCs w:val="21"/>
              </w:rPr>
              <w:t>9</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进度付款证书最低限额</w:t>
            </w:r>
            <w:r>
              <w:rPr>
                <w:rFonts w:hint="eastAsia" w:ascii="Times New Roman"/>
                <w:color w:val="auto"/>
                <w:sz w:val="21"/>
                <w:szCs w:val="21"/>
              </w:rPr>
              <w:t>及付款比例</w:t>
            </w:r>
          </w:p>
        </w:tc>
        <w:tc>
          <w:tcPr>
            <w:tcW w:w="2426" w:type="pct"/>
            <w:vAlign w:val="center"/>
          </w:tcPr>
          <w:p>
            <w:pPr>
              <w:spacing w:line="276" w:lineRule="auto"/>
              <w:ind w:firstLine="440" w:firstLineChars="200"/>
              <w:rPr>
                <w:lang w:eastAsia="zh-CN"/>
              </w:rPr>
            </w:pPr>
            <w:r>
              <w:rPr>
                <w:rFonts w:hint="eastAsia"/>
                <w:color w:val="FF0000"/>
                <w:lang w:eastAsia="zh-CN"/>
              </w:rPr>
              <w:t>进度付款证书最低限额不限，进度款付款原则：甲方根据业主支付进度款比例进行支付。</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hint="eastAsia" w:ascii="Times New Roman"/>
                <w:color w:val="auto"/>
                <w:sz w:val="21"/>
                <w:szCs w:val="21"/>
              </w:rPr>
              <w:t>10</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逾期付款违约金的利率</w:t>
            </w:r>
          </w:p>
        </w:tc>
        <w:tc>
          <w:tcPr>
            <w:tcW w:w="2426" w:type="pct"/>
            <w:vAlign w:val="center"/>
          </w:tcPr>
          <w:p>
            <w:pPr>
              <w:pStyle w:val="46"/>
              <w:spacing w:line="400" w:lineRule="exact"/>
              <w:jc w:val="both"/>
              <w:rPr>
                <w:rFonts w:ascii="Times New Roman"/>
                <w:color w:val="auto"/>
                <w:sz w:val="21"/>
                <w:szCs w:val="21"/>
              </w:rPr>
            </w:pPr>
            <w:r>
              <w:rPr>
                <w:rFonts w:ascii="Times New Roman"/>
                <w:color w:val="auto"/>
                <w:sz w:val="21"/>
                <w:szCs w:val="21"/>
              </w:rPr>
              <w:t>不适用</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ascii="Times New Roman"/>
                <w:color w:val="auto"/>
                <w:sz w:val="21"/>
                <w:szCs w:val="21"/>
              </w:rPr>
              <w:t>1</w:t>
            </w:r>
            <w:r>
              <w:rPr>
                <w:rFonts w:hint="eastAsia" w:ascii="Times New Roman"/>
                <w:color w:val="auto"/>
                <w:sz w:val="21"/>
                <w:szCs w:val="21"/>
              </w:rPr>
              <w:t>1</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质量保证金百分比</w:t>
            </w:r>
          </w:p>
        </w:tc>
        <w:tc>
          <w:tcPr>
            <w:tcW w:w="2426" w:type="pct"/>
            <w:vAlign w:val="center"/>
          </w:tcPr>
          <w:p>
            <w:pPr>
              <w:pStyle w:val="46"/>
              <w:spacing w:line="400" w:lineRule="exact"/>
              <w:jc w:val="both"/>
              <w:rPr>
                <w:rFonts w:ascii="Times New Roman"/>
                <w:color w:val="auto"/>
                <w:sz w:val="21"/>
                <w:szCs w:val="21"/>
              </w:rPr>
            </w:pPr>
            <w:r>
              <w:rPr>
                <w:rFonts w:hint="eastAsia" w:asciiTheme="minorHAnsi" w:hAnsiTheme="minorHAnsi" w:eastAsiaTheme="minorEastAsia" w:cstheme="minorBidi"/>
                <w:color w:val="FF0000"/>
                <w:sz w:val="22"/>
                <w:szCs w:val="22"/>
                <w:lang w:val="en-US" w:eastAsia="zh-CN" w:bidi="ar-SA"/>
              </w:rPr>
              <w:t>结算工程总价款扣除3％</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ascii="Times New Roman"/>
                <w:color w:val="auto"/>
                <w:sz w:val="21"/>
                <w:szCs w:val="21"/>
              </w:rPr>
              <w:t>1</w:t>
            </w:r>
            <w:r>
              <w:rPr>
                <w:rFonts w:hint="eastAsia" w:ascii="Times New Roman"/>
                <w:color w:val="auto"/>
                <w:sz w:val="21"/>
                <w:szCs w:val="21"/>
              </w:rPr>
              <w:t>2</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质量保证金限额</w:t>
            </w:r>
          </w:p>
        </w:tc>
        <w:tc>
          <w:tcPr>
            <w:tcW w:w="2426" w:type="pct"/>
            <w:vAlign w:val="center"/>
          </w:tcPr>
          <w:p>
            <w:pPr>
              <w:pStyle w:val="46"/>
              <w:spacing w:line="400" w:lineRule="exact"/>
              <w:jc w:val="both"/>
              <w:rPr>
                <w:rFonts w:ascii="Times New Roman"/>
                <w:color w:val="auto"/>
                <w:sz w:val="21"/>
                <w:szCs w:val="21"/>
              </w:rPr>
            </w:pPr>
            <w:r>
              <w:rPr>
                <w:rFonts w:ascii="Times New Roman"/>
                <w:color w:val="auto"/>
                <w:sz w:val="21"/>
                <w:szCs w:val="21"/>
              </w:rPr>
              <w:t>质量保证金限额：</w:t>
            </w:r>
            <w:r>
              <w:rPr>
                <w:rFonts w:hint="eastAsia" w:ascii="Times New Roman"/>
                <w:color w:val="auto"/>
                <w:sz w:val="21"/>
                <w:szCs w:val="21"/>
                <w:u w:val="single"/>
                <w:lang w:val="en-US" w:eastAsia="zh-CN"/>
              </w:rPr>
              <w:t>3</w:t>
            </w:r>
            <w:r>
              <w:rPr>
                <w:rFonts w:ascii="Times New Roman"/>
                <w:color w:val="auto"/>
                <w:sz w:val="21"/>
                <w:szCs w:val="21"/>
              </w:rPr>
              <w:t>%签约合同价。</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56" w:type="pct"/>
            <w:vAlign w:val="center"/>
          </w:tcPr>
          <w:p>
            <w:pPr>
              <w:pStyle w:val="46"/>
              <w:spacing w:line="400" w:lineRule="exact"/>
              <w:jc w:val="center"/>
              <w:rPr>
                <w:rFonts w:ascii="Times New Roman"/>
                <w:color w:val="auto"/>
                <w:sz w:val="21"/>
                <w:szCs w:val="21"/>
              </w:rPr>
            </w:pPr>
            <w:r>
              <w:rPr>
                <w:rFonts w:ascii="Times New Roman"/>
                <w:color w:val="auto"/>
                <w:sz w:val="21"/>
                <w:szCs w:val="21"/>
              </w:rPr>
              <w:t>1</w:t>
            </w:r>
            <w:r>
              <w:rPr>
                <w:rFonts w:hint="eastAsia" w:ascii="Times New Roman"/>
                <w:color w:val="auto"/>
                <w:sz w:val="21"/>
                <w:szCs w:val="21"/>
              </w:rPr>
              <w:t>3</w:t>
            </w:r>
          </w:p>
        </w:tc>
        <w:tc>
          <w:tcPr>
            <w:tcW w:w="1660" w:type="pct"/>
            <w:vAlign w:val="center"/>
          </w:tcPr>
          <w:p>
            <w:pPr>
              <w:pStyle w:val="46"/>
              <w:spacing w:line="400" w:lineRule="exact"/>
              <w:jc w:val="center"/>
              <w:rPr>
                <w:rFonts w:ascii="Times New Roman"/>
                <w:color w:val="auto"/>
                <w:sz w:val="21"/>
                <w:szCs w:val="21"/>
              </w:rPr>
            </w:pPr>
            <w:r>
              <w:rPr>
                <w:rFonts w:ascii="Times New Roman"/>
                <w:color w:val="auto"/>
                <w:sz w:val="21"/>
                <w:szCs w:val="21"/>
              </w:rPr>
              <w:t>保修期</w:t>
            </w:r>
          </w:p>
        </w:tc>
        <w:tc>
          <w:tcPr>
            <w:tcW w:w="2426" w:type="pct"/>
            <w:vAlign w:val="center"/>
          </w:tcPr>
          <w:p>
            <w:pPr>
              <w:pStyle w:val="46"/>
              <w:spacing w:line="400" w:lineRule="exact"/>
              <w:jc w:val="both"/>
              <w:rPr>
                <w:rFonts w:ascii="Times New Roman"/>
                <w:color w:val="auto"/>
                <w:sz w:val="21"/>
                <w:szCs w:val="21"/>
              </w:rPr>
            </w:pPr>
            <w:r>
              <w:rPr>
                <w:rFonts w:ascii="Times New Roman"/>
                <w:color w:val="auto"/>
                <w:sz w:val="21"/>
                <w:szCs w:val="21"/>
              </w:rPr>
              <w:t>自实际交工日期起计算5年</w:t>
            </w:r>
          </w:p>
        </w:tc>
        <w:tc>
          <w:tcPr>
            <w:tcW w:w="456" w:type="pct"/>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56" w:type="pct"/>
            <w:tcBorders>
              <w:bottom w:val="single" w:color="auto" w:sz="4" w:space="0"/>
            </w:tcBorders>
            <w:vAlign w:val="center"/>
          </w:tcPr>
          <w:p>
            <w:pPr>
              <w:pStyle w:val="46"/>
              <w:spacing w:line="400" w:lineRule="exact"/>
              <w:jc w:val="center"/>
              <w:rPr>
                <w:rFonts w:ascii="Times New Roman"/>
                <w:color w:val="auto"/>
                <w:sz w:val="21"/>
                <w:szCs w:val="21"/>
              </w:rPr>
            </w:pPr>
            <w:r>
              <w:rPr>
                <w:rFonts w:hint="eastAsia" w:ascii="Times New Roman"/>
                <w:color w:val="auto"/>
                <w:sz w:val="21"/>
                <w:szCs w:val="21"/>
              </w:rPr>
              <w:t>14</w:t>
            </w:r>
          </w:p>
        </w:tc>
        <w:tc>
          <w:tcPr>
            <w:tcW w:w="1660" w:type="pct"/>
            <w:tcBorders>
              <w:bottom w:val="single" w:color="auto" w:sz="4" w:space="0"/>
            </w:tcBorders>
            <w:vAlign w:val="center"/>
          </w:tcPr>
          <w:p>
            <w:pPr>
              <w:pStyle w:val="46"/>
              <w:spacing w:line="400" w:lineRule="exact"/>
              <w:jc w:val="center"/>
              <w:rPr>
                <w:rFonts w:ascii="Times New Roman"/>
                <w:color w:val="auto"/>
                <w:sz w:val="21"/>
                <w:szCs w:val="21"/>
              </w:rPr>
            </w:pPr>
            <w:r>
              <w:rPr>
                <w:rFonts w:ascii="Times New Roman"/>
                <w:color w:val="auto"/>
                <w:sz w:val="21"/>
                <w:szCs w:val="21"/>
              </w:rPr>
              <w:t>保险</w:t>
            </w:r>
          </w:p>
        </w:tc>
        <w:tc>
          <w:tcPr>
            <w:tcW w:w="2426" w:type="pct"/>
            <w:tcBorders>
              <w:bottom w:val="single" w:color="auto" w:sz="4" w:space="0"/>
            </w:tcBorders>
            <w:vAlign w:val="center"/>
          </w:tcPr>
          <w:p>
            <w:pPr>
              <w:spacing w:line="276" w:lineRule="auto"/>
              <w:rPr>
                <w:lang w:eastAsia="zh-CN"/>
              </w:rPr>
            </w:pPr>
            <w:r>
              <w:rPr>
                <w:rFonts w:hint="eastAsia"/>
                <w:color w:val="FF0000"/>
                <w:lang w:eastAsia="zh-CN"/>
              </w:rPr>
              <w:t>如中标签订合同后进场前</w:t>
            </w:r>
            <w:r>
              <w:rPr>
                <w:color w:val="FF0000"/>
                <w:lang w:eastAsia="zh-CN"/>
              </w:rPr>
              <w:t>必须给派驻本项目的所有人员购买不低于</w:t>
            </w:r>
            <w:r>
              <w:rPr>
                <w:rFonts w:hint="eastAsia"/>
                <w:color w:val="FF0000"/>
                <w:u w:val="single"/>
                <w:lang w:eastAsia="zh-CN"/>
              </w:rPr>
              <w:t>10</w:t>
            </w:r>
            <w:r>
              <w:rPr>
                <w:color w:val="FF0000"/>
                <w:lang w:eastAsia="zh-CN"/>
              </w:rPr>
              <w:t>万元赔付款的的医疗保险及不低于</w:t>
            </w:r>
            <w:r>
              <w:rPr>
                <w:rFonts w:hint="eastAsia"/>
                <w:color w:val="FF0000"/>
                <w:u w:val="single"/>
                <w:lang w:eastAsia="zh-CN"/>
              </w:rPr>
              <w:t>6</w:t>
            </w:r>
            <w:r>
              <w:rPr>
                <w:color w:val="FF0000"/>
                <w:u w:val="single"/>
                <w:lang w:eastAsia="zh-CN"/>
              </w:rPr>
              <w:t>0</w:t>
            </w:r>
            <w:r>
              <w:rPr>
                <w:color w:val="FF0000"/>
                <w:lang w:eastAsia="zh-CN"/>
              </w:rPr>
              <w:t>万元赔付款的人身意外伤害险。机动车辆要求必须投保强制性保险和第三责任险（</w:t>
            </w:r>
            <w:r>
              <w:rPr>
                <w:rFonts w:hint="eastAsia"/>
                <w:color w:val="FF0000"/>
                <w:lang w:eastAsia="zh-CN"/>
              </w:rPr>
              <w:t>10</w:t>
            </w:r>
            <w:r>
              <w:rPr>
                <w:color w:val="FF0000"/>
                <w:lang w:eastAsia="zh-CN"/>
              </w:rPr>
              <w:t>0万元以上）</w:t>
            </w:r>
            <w:r>
              <w:rPr>
                <w:rFonts w:hint="eastAsia"/>
                <w:color w:val="FF0000"/>
                <w:lang w:eastAsia="zh-CN"/>
              </w:rPr>
              <w:t>，否则按废标处理。</w:t>
            </w:r>
          </w:p>
        </w:tc>
        <w:tc>
          <w:tcPr>
            <w:tcW w:w="456" w:type="pct"/>
            <w:tcBorders>
              <w:bottom w:val="single" w:color="auto" w:sz="4" w:space="0"/>
            </w:tcBorders>
            <w:vAlign w:val="center"/>
          </w:tcPr>
          <w:p>
            <w:pPr>
              <w:pStyle w:val="46"/>
              <w:spacing w:line="400" w:lineRule="exact"/>
              <w:jc w:val="center"/>
              <w:rPr>
                <w:rFonts w:asci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56" w:type="pct"/>
            <w:tcBorders>
              <w:bottom w:val="single" w:color="auto" w:sz="4" w:space="0"/>
            </w:tcBorders>
            <w:vAlign w:val="center"/>
          </w:tcPr>
          <w:p>
            <w:pPr>
              <w:pStyle w:val="46"/>
              <w:spacing w:line="400" w:lineRule="exact"/>
              <w:jc w:val="center"/>
              <w:rPr>
                <w:rFonts w:ascii="Times New Roman"/>
                <w:color w:val="auto"/>
                <w:sz w:val="21"/>
                <w:szCs w:val="21"/>
              </w:rPr>
            </w:pPr>
            <w:r>
              <w:rPr>
                <w:rFonts w:hint="eastAsia" w:ascii="Times New Roman"/>
                <w:color w:val="auto"/>
                <w:sz w:val="21"/>
                <w:szCs w:val="21"/>
              </w:rPr>
              <w:t>15</w:t>
            </w:r>
          </w:p>
        </w:tc>
        <w:tc>
          <w:tcPr>
            <w:tcW w:w="1660" w:type="pct"/>
            <w:tcBorders>
              <w:bottom w:val="single" w:color="auto" w:sz="4" w:space="0"/>
            </w:tcBorders>
            <w:vAlign w:val="center"/>
          </w:tcPr>
          <w:p>
            <w:pPr>
              <w:pStyle w:val="46"/>
              <w:spacing w:line="400" w:lineRule="exact"/>
              <w:jc w:val="center"/>
              <w:rPr>
                <w:rFonts w:ascii="Times New Roman"/>
                <w:color w:val="auto"/>
                <w:sz w:val="21"/>
                <w:szCs w:val="21"/>
              </w:rPr>
            </w:pPr>
            <w:r>
              <w:rPr>
                <w:rFonts w:ascii="Times New Roman"/>
                <w:color w:val="auto"/>
                <w:sz w:val="21"/>
                <w:szCs w:val="21"/>
              </w:rPr>
              <w:t>争议的最终解决方式</w:t>
            </w:r>
          </w:p>
        </w:tc>
        <w:tc>
          <w:tcPr>
            <w:tcW w:w="2426" w:type="pct"/>
            <w:tcBorders>
              <w:bottom w:val="single" w:color="auto" w:sz="4" w:space="0"/>
            </w:tcBorders>
            <w:vAlign w:val="center"/>
          </w:tcPr>
          <w:p>
            <w:pPr>
              <w:pStyle w:val="46"/>
              <w:spacing w:line="276" w:lineRule="auto"/>
              <w:jc w:val="both"/>
              <w:rPr>
                <w:rFonts w:ascii="Times New Roman"/>
                <w:color w:val="auto"/>
                <w:sz w:val="21"/>
                <w:szCs w:val="21"/>
              </w:rPr>
            </w:pPr>
            <w:r>
              <w:rPr>
                <w:rFonts w:ascii="Times New Roman"/>
                <w:color w:val="auto"/>
                <w:sz w:val="21"/>
                <w:szCs w:val="21"/>
              </w:rPr>
              <w:t>因履行本合同发生争议，双方可协商解决，协商不成的，任一方可向上饶仲裁委员会申请仲裁。</w:t>
            </w:r>
          </w:p>
        </w:tc>
        <w:tc>
          <w:tcPr>
            <w:tcW w:w="456" w:type="pct"/>
            <w:tcBorders>
              <w:bottom w:val="single" w:color="auto" w:sz="4" w:space="0"/>
            </w:tcBorders>
            <w:vAlign w:val="center"/>
          </w:tcPr>
          <w:p>
            <w:pPr>
              <w:pStyle w:val="46"/>
              <w:spacing w:line="400" w:lineRule="exact"/>
              <w:jc w:val="center"/>
              <w:rPr>
                <w:rFonts w:ascii="Times New Roman"/>
                <w:color w:val="auto"/>
                <w:sz w:val="21"/>
                <w:szCs w:val="21"/>
              </w:rPr>
            </w:pPr>
          </w:p>
        </w:tc>
      </w:tr>
    </w:tbl>
    <w:p>
      <w:pPr>
        <w:spacing w:line="388" w:lineRule="exact"/>
        <w:ind w:right="827"/>
        <w:jc w:val="center"/>
        <w:rPr>
          <w:u w:val="single"/>
          <w:lang w:eastAsia="zh-CN"/>
        </w:rPr>
      </w:pPr>
    </w:p>
    <w:p>
      <w:pPr>
        <w:pStyle w:val="10"/>
        <w:tabs>
          <w:tab w:val="left" w:pos="6487"/>
          <w:tab w:val="left" w:pos="6727"/>
        </w:tabs>
        <w:spacing w:before="0" w:line="477" w:lineRule="auto"/>
        <w:ind w:left="0"/>
        <w:rPr>
          <w:lang w:eastAsia="zh-CN"/>
        </w:rPr>
      </w:pPr>
      <w:r>
        <w:rPr>
          <w:spacing w:val="-1"/>
          <w:lang w:eastAsia="zh-CN"/>
        </w:rPr>
        <w:t>投标</w:t>
      </w:r>
      <w:r>
        <w:rPr>
          <w:rFonts w:hint="eastAsia"/>
          <w:spacing w:val="-1"/>
          <w:lang w:eastAsia="zh-CN"/>
        </w:rPr>
        <w:t>人</w:t>
      </w:r>
      <w:r>
        <w:rPr>
          <w:lang w:eastAsia="zh-CN"/>
        </w:rPr>
        <w:t>（加盖投标人公章）</w:t>
      </w:r>
      <w:r>
        <w:rPr>
          <w:rFonts w:hint="eastAsia"/>
          <w:spacing w:val="-1"/>
          <w:lang w:eastAsia="zh-CN"/>
        </w:rPr>
        <w:t>：                     投标文件签署人签名：</w:t>
      </w:r>
    </w:p>
    <w:p>
      <w:pPr>
        <w:pStyle w:val="10"/>
        <w:tabs>
          <w:tab w:val="left" w:pos="6487"/>
          <w:tab w:val="left" w:pos="6727"/>
        </w:tabs>
        <w:spacing w:before="0" w:line="477" w:lineRule="auto"/>
        <w:ind w:left="0"/>
        <w:rPr>
          <w:b/>
          <w:lang w:eastAsia="zh-CN"/>
        </w:rPr>
      </w:pPr>
      <w:r>
        <w:rPr>
          <w:b/>
          <w:lang w:eastAsia="zh-CN"/>
        </w:rPr>
        <w:t>二、</w:t>
      </w:r>
      <w:r>
        <w:rPr>
          <w:rFonts w:hint="eastAsia"/>
          <w:b/>
          <w:lang w:eastAsia="zh-CN"/>
        </w:rPr>
        <w:t>授权委托书或法定代表人身份证明</w:t>
      </w:r>
    </w:p>
    <w:p>
      <w:pPr>
        <w:spacing w:before="11"/>
        <w:rPr>
          <w:rFonts w:ascii="宋体" w:hAnsi="宋体" w:eastAsia="宋体" w:cs="宋体"/>
          <w:sz w:val="28"/>
          <w:szCs w:val="28"/>
          <w:lang w:eastAsia="zh-CN"/>
        </w:rPr>
      </w:pPr>
    </w:p>
    <w:p>
      <w:pPr>
        <w:ind w:left="2964" w:right="2872"/>
        <w:jc w:val="center"/>
        <w:rPr>
          <w:rFonts w:ascii="宋体" w:hAnsi="宋体" w:eastAsia="宋体" w:cs="宋体"/>
          <w:b/>
          <w:sz w:val="28"/>
          <w:szCs w:val="28"/>
          <w:lang w:eastAsia="zh-CN"/>
        </w:rPr>
      </w:pPr>
      <w:r>
        <w:rPr>
          <w:rFonts w:ascii="宋体" w:hAnsi="宋体" w:eastAsia="宋体" w:cs="宋体"/>
          <w:b/>
          <w:sz w:val="28"/>
          <w:szCs w:val="28"/>
          <w:lang w:eastAsia="zh-CN"/>
        </w:rPr>
        <w:t>（一）授权委托书</w:t>
      </w:r>
    </w:p>
    <w:p>
      <w:pPr>
        <w:ind w:left="2964" w:right="2872"/>
        <w:jc w:val="center"/>
        <w:rPr>
          <w:rFonts w:ascii="宋体" w:hAnsi="宋体" w:eastAsia="宋体" w:cs="宋体"/>
          <w:b/>
          <w:sz w:val="28"/>
          <w:szCs w:val="28"/>
          <w:lang w:eastAsia="zh-CN"/>
        </w:rPr>
      </w:pPr>
    </w:p>
    <w:p>
      <w:pPr>
        <w:pStyle w:val="10"/>
        <w:tabs>
          <w:tab w:val="left" w:pos="1899"/>
          <w:tab w:val="left" w:pos="3599"/>
          <w:tab w:val="left" w:pos="5900"/>
          <w:tab w:val="left" w:pos="8415"/>
        </w:tabs>
        <w:spacing w:before="0" w:line="500" w:lineRule="exact"/>
        <w:ind w:left="0" w:firstLine="480"/>
        <w:rPr>
          <w:sz w:val="21"/>
          <w:szCs w:val="21"/>
          <w:lang w:eastAsia="zh-CN"/>
        </w:rPr>
      </w:pPr>
      <w:r>
        <w:rPr>
          <w:sz w:val="21"/>
          <w:szCs w:val="21"/>
          <w:lang w:eastAsia="zh-CN"/>
        </w:rPr>
        <w:t>本人</w:t>
      </w:r>
      <w:r>
        <w:rPr>
          <w:rFonts w:ascii="Times New Roman" w:hAnsi="Times New Roman" w:eastAsia="Times New Roman" w:cs="Times New Roman"/>
          <w:sz w:val="21"/>
          <w:szCs w:val="21"/>
          <w:u w:val="single" w:color="000000"/>
          <w:lang w:eastAsia="zh-CN"/>
        </w:rPr>
        <w:tab/>
      </w:r>
      <w:r>
        <w:rPr>
          <w:sz w:val="21"/>
          <w:szCs w:val="21"/>
          <w:u w:val="single" w:color="000000"/>
          <w:lang w:eastAsia="zh-CN"/>
        </w:rPr>
        <w:t>（</w:t>
      </w:r>
      <w:r>
        <w:rPr>
          <w:sz w:val="21"/>
          <w:szCs w:val="21"/>
          <w:lang w:eastAsia="zh-CN"/>
        </w:rPr>
        <w:t>姓名）系</w:t>
      </w:r>
      <w:r>
        <w:rPr>
          <w:rFonts w:ascii="Times New Roman" w:hAnsi="Times New Roman" w:eastAsia="Times New Roman" w:cs="Times New Roman"/>
          <w:sz w:val="21"/>
          <w:szCs w:val="21"/>
          <w:u w:val="single" w:color="000000"/>
          <w:lang w:eastAsia="zh-CN"/>
        </w:rPr>
        <w:tab/>
      </w:r>
      <w:r>
        <w:rPr>
          <w:sz w:val="21"/>
          <w:szCs w:val="21"/>
          <w:u w:val="single" w:color="000000"/>
          <w:lang w:eastAsia="zh-CN"/>
        </w:rPr>
        <w:t>（</w:t>
      </w:r>
      <w:r>
        <w:rPr>
          <w:sz w:val="21"/>
          <w:szCs w:val="21"/>
          <w:lang w:eastAsia="zh-CN"/>
        </w:rPr>
        <w:t>投标人名称）的法定代表人，现委托</w:t>
      </w:r>
      <w:r>
        <w:rPr>
          <w:rFonts w:ascii="Times New Roman" w:hAnsi="Times New Roman" w:eastAsia="Times New Roman" w:cs="Times New Roman"/>
          <w:sz w:val="21"/>
          <w:szCs w:val="21"/>
          <w:u w:val="single" w:color="000000"/>
          <w:lang w:eastAsia="zh-CN"/>
        </w:rPr>
        <w:tab/>
      </w:r>
      <w:r>
        <w:rPr>
          <w:sz w:val="21"/>
          <w:szCs w:val="21"/>
          <w:u w:val="single" w:color="000000"/>
          <w:lang w:eastAsia="zh-CN"/>
        </w:rPr>
        <w:t>（</w:t>
      </w:r>
      <w:r>
        <w:rPr>
          <w:sz w:val="21"/>
          <w:szCs w:val="21"/>
          <w:lang w:eastAsia="zh-CN"/>
        </w:rPr>
        <w:t>姓 名）为我方代理人。代理人根据授权，以我方名义签署、澄清确认、递交、撤回、 修改</w:t>
      </w:r>
      <w:r>
        <w:rPr>
          <w:rFonts w:ascii="Times New Roman" w:hAnsi="Times New Roman" w:eastAsia="Times New Roman" w:cs="Times New Roman"/>
          <w:sz w:val="21"/>
          <w:szCs w:val="21"/>
          <w:u w:val="single" w:color="000000"/>
          <w:lang w:eastAsia="zh-CN"/>
        </w:rPr>
        <w:tab/>
      </w:r>
      <w:r>
        <w:rPr>
          <w:rFonts w:ascii="Times New Roman" w:hAnsi="Times New Roman" w:eastAsia="Times New Roman" w:cs="Times New Roman"/>
          <w:sz w:val="21"/>
          <w:szCs w:val="21"/>
          <w:u w:val="single" w:color="000000"/>
          <w:lang w:eastAsia="zh-CN"/>
        </w:rPr>
        <w:tab/>
      </w:r>
      <w:r>
        <w:rPr>
          <w:sz w:val="21"/>
          <w:szCs w:val="21"/>
          <w:lang w:eastAsia="zh-CN"/>
        </w:rPr>
        <w:t>（项目名称）施工投标文件、签订合同和处理有关事宜，其法律后果由我方承担。</w:t>
      </w:r>
    </w:p>
    <w:p>
      <w:pPr>
        <w:pStyle w:val="10"/>
        <w:spacing w:before="0" w:line="500" w:lineRule="exact"/>
        <w:ind w:left="0"/>
        <w:rPr>
          <w:sz w:val="21"/>
          <w:szCs w:val="21"/>
          <w:lang w:eastAsia="zh-CN"/>
        </w:rPr>
      </w:pPr>
      <w:r>
        <w:rPr>
          <w:sz w:val="21"/>
          <w:szCs w:val="21"/>
          <w:lang w:eastAsia="zh-CN"/>
        </w:rPr>
        <w:t>委托期限：自本委托书签署之日起至投标有效期期满。 代理人无转委托权。</w:t>
      </w:r>
    </w:p>
    <w:p>
      <w:pPr>
        <w:spacing w:line="500" w:lineRule="exact"/>
        <w:rPr>
          <w:rFonts w:ascii="宋体" w:hAnsi="宋体" w:eastAsia="宋体" w:cs="宋体"/>
          <w:sz w:val="21"/>
          <w:szCs w:val="21"/>
          <w:lang w:eastAsia="zh-CN"/>
        </w:rPr>
      </w:pPr>
    </w:p>
    <w:p>
      <w:pPr>
        <w:spacing w:line="500" w:lineRule="exact"/>
        <w:rPr>
          <w:rFonts w:ascii="宋体" w:hAnsi="宋体" w:eastAsia="宋体" w:cs="宋体"/>
          <w:sz w:val="24"/>
          <w:szCs w:val="24"/>
          <w:lang w:eastAsia="zh-CN"/>
        </w:rPr>
      </w:pPr>
      <w:r>
        <w:rPr>
          <w:rFonts w:ascii="宋体" w:hAnsi="宋体" w:eastAsia="宋体" w:cs="宋体"/>
          <w:sz w:val="21"/>
          <w:szCs w:val="21"/>
          <w:lang w:eastAsia="zh-CN"/>
        </w:rPr>
        <w:t>附：法定代表人身份证复印件及委托代理人身份证复印件。</w:t>
      </w:r>
    </w:p>
    <w:p>
      <w:pPr>
        <w:rPr>
          <w:rFonts w:ascii="宋体" w:hAnsi="宋体" w:eastAsia="宋体" w:cs="宋体"/>
          <w:sz w:val="20"/>
          <w:szCs w:val="20"/>
          <w:lang w:eastAsia="zh-CN"/>
        </w:rPr>
      </w:pPr>
    </w:p>
    <w:p>
      <w:pPr>
        <w:spacing w:before="8"/>
        <w:rPr>
          <w:rFonts w:ascii="宋体" w:hAnsi="宋体" w:eastAsia="宋体" w:cs="宋体"/>
          <w:sz w:val="21"/>
          <w:szCs w:val="21"/>
          <w:lang w:eastAsia="zh-CN"/>
        </w:rPr>
      </w:pPr>
    </w:p>
    <w:p>
      <w:pPr>
        <w:pStyle w:val="10"/>
        <w:tabs>
          <w:tab w:val="left" w:pos="6999"/>
          <w:tab w:val="left" w:pos="7599"/>
          <w:tab w:val="left" w:pos="7719"/>
          <w:tab w:val="left" w:pos="8275"/>
        </w:tabs>
        <w:spacing w:before="0" w:line="612" w:lineRule="auto"/>
        <w:ind w:left="3419" w:right="339"/>
        <w:rPr>
          <w:rFonts w:ascii="Times New Roman" w:hAnsi="Times New Roman" w:cs="Times New Roman" w:eastAsiaTheme="minorEastAsia"/>
          <w:lang w:eastAsia="zh-CN"/>
        </w:rPr>
      </w:pPr>
      <w:r>
        <w:rPr>
          <w:spacing w:val="-2"/>
          <w:lang w:eastAsia="zh-CN"/>
        </w:rPr>
        <w:t>投标人：</w:t>
      </w:r>
      <w:r>
        <w:rPr>
          <w:rFonts w:ascii="Times New Roman" w:hAnsi="Times New Roman" w:eastAsia="Times New Roman" w:cs="Times New Roman"/>
          <w:spacing w:val="-2"/>
          <w:u w:val="single" w:color="000000"/>
          <w:lang w:eastAsia="zh-CN"/>
        </w:rPr>
        <w:tab/>
      </w:r>
      <w:r>
        <w:rPr>
          <w:lang w:eastAsia="zh-CN"/>
        </w:rPr>
        <w:t xml:space="preserve">（盖单位章） </w:t>
      </w:r>
      <w:r>
        <w:rPr>
          <w:spacing w:val="-1"/>
          <w:lang w:eastAsia="zh-CN"/>
        </w:rPr>
        <w:t>法定代表人：</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（签字） 身份证号码：</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10"/>
        <w:tabs>
          <w:tab w:val="left" w:pos="6999"/>
          <w:tab w:val="left" w:pos="7599"/>
          <w:tab w:val="left" w:pos="7719"/>
          <w:tab w:val="left" w:pos="8275"/>
        </w:tabs>
        <w:spacing w:before="0" w:line="612" w:lineRule="auto"/>
        <w:ind w:left="3419" w:right="339"/>
        <w:rPr>
          <w:rFonts w:ascii="Times New Roman" w:hAnsi="Times New Roman" w:eastAsia="Times New Roman" w:cs="Times New Roman"/>
          <w:lang w:eastAsia="zh-CN"/>
        </w:rPr>
      </w:pPr>
      <w:r>
        <w:rPr>
          <w:spacing w:val="-1"/>
          <w:lang w:eastAsia="zh-CN"/>
        </w:rPr>
        <w:t>委托代理人：</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（签字） 身份证号码：</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10"/>
        <w:tabs>
          <w:tab w:val="left" w:pos="5579"/>
          <w:tab w:val="left" w:pos="6879"/>
          <w:tab w:val="left" w:pos="8042"/>
        </w:tabs>
        <w:spacing w:before="113"/>
        <w:ind w:left="4742" w:right="52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rFonts w:ascii="宋体" w:hAnsi="宋体" w:eastAsia="宋体" w:cs="宋体"/>
          <w:sz w:val="20"/>
          <w:szCs w:val="20"/>
          <w:lang w:eastAsia="zh-CN"/>
        </w:rPr>
      </w:pPr>
    </w:p>
    <w:p>
      <w:pPr>
        <w:spacing w:before="1"/>
        <w:rPr>
          <w:rFonts w:ascii="宋体" w:hAnsi="宋体" w:eastAsia="宋体" w:cs="宋体"/>
          <w:sz w:val="14"/>
          <w:szCs w:val="14"/>
          <w:lang w:eastAsia="zh-CN"/>
        </w:rPr>
      </w:pPr>
    </w:p>
    <w:p>
      <w:pPr>
        <w:ind w:left="119" w:right="521"/>
        <w:rPr>
          <w:rFonts w:ascii="宋体" w:hAnsi="宋体" w:eastAsia="宋体" w:cs="宋体"/>
          <w:b/>
          <w:sz w:val="28"/>
          <w:szCs w:val="28"/>
          <w:lang w:eastAsia="zh-CN"/>
        </w:rPr>
      </w:pPr>
      <w:r>
        <w:rPr>
          <w:rFonts w:ascii="宋体" w:hAnsi="宋体" w:eastAsia="宋体" w:cs="宋体"/>
          <w:b/>
          <w:sz w:val="28"/>
          <w:szCs w:val="28"/>
          <w:lang w:eastAsia="zh-CN"/>
        </w:rPr>
        <w:t>注：</w:t>
      </w:r>
    </w:p>
    <w:p>
      <w:pPr>
        <w:spacing w:line="500" w:lineRule="exact"/>
        <w:rPr>
          <w:rFonts w:ascii="宋体" w:hAnsi="宋体" w:eastAsia="宋体" w:cs="宋体"/>
          <w:sz w:val="21"/>
          <w:szCs w:val="21"/>
          <w:lang w:eastAsia="zh-CN"/>
        </w:rPr>
      </w:pPr>
      <w:r>
        <w:rPr>
          <w:rFonts w:ascii="宋体" w:hAnsi="宋体" w:eastAsia="宋体" w:cs="宋体"/>
          <w:spacing w:val="-2"/>
          <w:sz w:val="21"/>
          <w:szCs w:val="21"/>
          <w:lang w:eastAsia="zh-CN"/>
        </w:rPr>
        <w:t>1、法定代表人和委托代理人必须在授权委托书上亲笔签名，不得使用印章、签名章或其</w:t>
      </w:r>
      <w:r>
        <w:rPr>
          <w:rFonts w:ascii="宋体" w:hAnsi="宋体" w:eastAsia="宋体" w:cs="宋体"/>
          <w:sz w:val="21"/>
          <w:szCs w:val="21"/>
          <w:lang w:eastAsia="zh-CN"/>
        </w:rPr>
        <w:t>他电子制版签名代替</w:t>
      </w:r>
      <w:r>
        <w:rPr>
          <w:rFonts w:hint="eastAsia" w:ascii="宋体" w:hAnsi="宋体" w:eastAsia="宋体" w:cs="宋体"/>
          <w:sz w:val="21"/>
          <w:szCs w:val="21"/>
          <w:lang w:eastAsia="zh-CN"/>
        </w:rPr>
        <w:t>。</w:t>
      </w:r>
    </w:p>
    <w:p>
      <w:pPr>
        <w:spacing w:line="500" w:lineRule="exact"/>
        <w:rPr>
          <w:rFonts w:ascii="宋体" w:hAnsi="宋体" w:eastAsia="宋体" w:cs="宋体"/>
          <w:sz w:val="21"/>
          <w:szCs w:val="21"/>
          <w:lang w:eastAsia="zh-CN"/>
        </w:rPr>
      </w:pPr>
    </w:p>
    <w:p>
      <w:pPr>
        <w:spacing w:line="500" w:lineRule="exact"/>
        <w:rPr>
          <w:rFonts w:ascii="宋体" w:hAnsi="宋体" w:eastAsia="宋体" w:cs="宋体"/>
          <w:sz w:val="21"/>
          <w:szCs w:val="21"/>
          <w:lang w:eastAsia="zh-CN"/>
        </w:rPr>
      </w:pPr>
    </w:p>
    <w:p>
      <w:pPr>
        <w:spacing w:line="500" w:lineRule="exact"/>
        <w:rPr>
          <w:rFonts w:ascii="宋体" w:hAnsi="宋体" w:eastAsia="宋体" w:cs="宋体"/>
          <w:sz w:val="21"/>
          <w:szCs w:val="21"/>
          <w:lang w:eastAsia="zh-CN"/>
        </w:rPr>
      </w:pPr>
    </w:p>
    <w:p>
      <w:pPr>
        <w:spacing w:line="500" w:lineRule="exact"/>
        <w:rPr>
          <w:rFonts w:ascii="宋体" w:hAnsi="宋体" w:eastAsia="宋体" w:cs="宋体"/>
          <w:sz w:val="21"/>
          <w:szCs w:val="21"/>
          <w:lang w:eastAsia="zh-CN"/>
        </w:rPr>
      </w:pPr>
    </w:p>
    <w:p>
      <w:pPr>
        <w:spacing w:line="500" w:lineRule="exact"/>
        <w:rPr>
          <w:rFonts w:ascii="宋体" w:hAnsi="宋体" w:eastAsia="宋体" w:cs="宋体"/>
          <w:sz w:val="21"/>
          <w:szCs w:val="21"/>
          <w:lang w:eastAsia="zh-CN"/>
        </w:rPr>
      </w:pPr>
    </w:p>
    <w:p>
      <w:pPr>
        <w:spacing w:line="500" w:lineRule="exact"/>
        <w:rPr>
          <w:rFonts w:ascii="宋体" w:hAnsi="宋体" w:eastAsia="宋体" w:cs="宋体"/>
          <w:sz w:val="21"/>
          <w:szCs w:val="21"/>
          <w:lang w:eastAsia="zh-CN"/>
        </w:rPr>
      </w:pPr>
    </w:p>
    <w:p>
      <w:pPr>
        <w:spacing w:line="500" w:lineRule="exact"/>
        <w:rPr>
          <w:rFonts w:ascii="宋体" w:hAnsi="宋体" w:eastAsia="宋体" w:cs="宋体"/>
          <w:sz w:val="21"/>
          <w:szCs w:val="21"/>
          <w:lang w:eastAsia="zh-CN"/>
        </w:rPr>
      </w:pPr>
    </w:p>
    <w:p>
      <w:pPr>
        <w:spacing w:before="74"/>
        <w:ind w:left="2616" w:right="1938"/>
        <w:rPr>
          <w:rFonts w:ascii="宋体" w:hAnsi="宋体" w:eastAsia="宋体" w:cs="宋体"/>
          <w:b/>
          <w:sz w:val="28"/>
          <w:szCs w:val="28"/>
          <w:lang w:eastAsia="zh-CN"/>
        </w:rPr>
      </w:pPr>
      <w:r>
        <w:rPr>
          <w:rFonts w:ascii="宋体" w:hAnsi="宋体" w:eastAsia="宋体" w:cs="宋体"/>
          <w:b/>
          <w:sz w:val="28"/>
          <w:szCs w:val="28"/>
          <w:lang w:eastAsia="zh-CN"/>
        </w:rPr>
        <w:t>（二）法定代表人身份证明</w:t>
      </w:r>
    </w:p>
    <w:p>
      <w:pPr>
        <w:rPr>
          <w:rFonts w:ascii="宋体" w:hAnsi="宋体" w:eastAsia="宋体" w:cs="宋体"/>
          <w:sz w:val="20"/>
          <w:szCs w:val="20"/>
          <w:lang w:eastAsia="zh-CN"/>
        </w:rPr>
      </w:pPr>
    </w:p>
    <w:p>
      <w:pPr>
        <w:spacing w:before="1"/>
        <w:rPr>
          <w:rFonts w:ascii="宋体" w:hAnsi="宋体" w:eastAsia="宋体" w:cs="宋体"/>
          <w:sz w:val="23"/>
          <w:szCs w:val="23"/>
          <w:lang w:eastAsia="zh-CN"/>
        </w:rPr>
      </w:pPr>
    </w:p>
    <w:p>
      <w:pPr>
        <w:pStyle w:val="10"/>
        <w:spacing w:before="26" w:line="417" w:lineRule="auto"/>
        <w:ind w:left="439" w:right="5801"/>
        <w:rPr>
          <w:lang w:eastAsia="zh-CN"/>
        </w:rPr>
      </w:pPr>
      <w:r>
        <w:rPr>
          <w:lang w:eastAsia="zh-CN"/>
        </w:rPr>
        <w:t>投标人名称：</w:t>
      </w:r>
      <w:r>
        <w:rPr>
          <w:u w:val="single"/>
          <w:lang w:eastAsia="zh-CN"/>
        </w:rPr>
        <w:tab/>
      </w:r>
    </w:p>
    <w:p>
      <w:pPr>
        <w:pStyle w:val="10"/>
        <w:spacing w:before="26" w:line="417" w:lineRule="auto"/>
        <w:ind w:left="439" w:right="5801"/>
        <w:rPr>
          <w:lang w:eastAsia="zh-CN"/>
        </w:rPr>
      </w:pPr>
      <w:r>
        <w:rPr>
          <w:lang w:eastAsia="zh-CN"/>
        </w:rPr>
        <w:t>单位性质：</w:t>
      </w:r>
      <w:r>
        <w:rPr>
          <w:u w:val="single"/>
          <w:lang w:eastAsia="zh-CN"/>
        </w:rPr>
        <w:tab/>
      </w:r>
    </w:p>
    <w:p>
      <w:pPr>
        <w:pStyle w:val="10"/>
        <w:tabs>
          <w:tab w:val="left" w:pos="1159"/>
        </w:tabs>
        <w:spacing w:before="58"/>
        <w:ind w:left="439" w:right="1938"/>
        <w:rPr>
          <w:u w:val="single"/>
          <w:lang w:eastAsia="zh-CN"/>
        </w:rPr>
      </w:pPr>
      <w:r>
        <w:rPr>
          <w:lang w:eastAsia="zh-CN"/>
        </w:rPr>
        <w:t>地</w:t>
      </w:r>
      <w:r>
        <w:rPr>
          <w:lang w:eastAsia="zh-CN"/>
        </w:rPr>
        <w:tab/>
      </w:r>
      <w:r>
        <w:rPr>
          <w:lang w:eastAsia="zh-CN"/>
        </w:rPr>
        <w:t>址：</w:t>
      </w:r>
    </w:p>
    <w:p>
      <w:pPr>
        <w:spacing w:before="11"/>
        <w:rPr>
          <w:rFonts w:ascii="宋体" w:hAnsi="宋体" w:eastAsia="宋体" w:cs="宋体"/>
          <w:sz w:val="17"/>
          <w:szCs w:val="17"/>
          <w:lang w:eastAsia="zh-CN"/>
        </w:rPr>
      </w:pPr>
    </w:p>
    <w:p>
      <w:pPr>
        <w:pStyle w:val="10"/>
        <w:tabs>
          <w:tab w:val="left" w:pos="2599"/>
          <w:tab w:val="left" w:pos="3559"/>
          <w:tab w:val="left" w:pos="4279"/>
        </w:tabs>
        <w:spacing w:before="0" w:line="417" w:lineRule="auto"/>
        <w:ind w:left="439" w:right="4338"/>
        <w:rPr>
          <w:u w:val="single"/>
          <w:lang w:eastAsia="zh-CN"/>
        </w:rPr>
      </w:pPr>
      <w:r>
        <w:rPr>
          <w:lang w:eastAsia="zh-CN"/>
        </w:rPr>
        <w:t>成立时间：</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 经营期限：</w:t>
      </w:r>
    </w:p>
    <w:p>
      <w:pPr>
        <w:pStyle w:val="10"/>
        <w:tabs>
          <w:tab w:val="left" w:pos="2115"/>
          <w:tab w:val="left" w:pos="3079"/>
          <w:tab w:val="left" w:pos="3319"/>
          <w:tab w:val="left" w:pos="4759"/>
          <w:tab w:val="left" w:pos="6199"/>
        </w:tabs>
        <w:spacing w:before="58" w:line="417" w:lineRule="auto"/>
        <w:ind w:left="439" w:right="1938"/>
        <w:rPr>
          <w:lang w:eastAsia="zh-CN"/>
        </w:rPr>
      </w:pPr>
      <w:r>
        <w:rPr>
          <w:lang w:eastAsia="zh-CN"/>
        </w:rPr>
        <w:t>姓名：</w:t>
      </w:r>
      <w:r>
        <w:rPr>
          <w:u w:val="single"/>
          <w:lang w:eastAsia="zh-CN"/>
        </w:rPr>
        <w:tab/>
      </w:r>
      <w:r>
        <w:rPr>
          <w:lang w:eastAsia="zh-CN"/>
        </w:rPr>
        <w:t>（签字）</w:t>
      </w:r>
    </w:p>
    <w:p>
      <w:pPr>
        <w:pStyle w:val="10"/>
        <w:tabs>
          <w:tab w:val="left" w:pos="2115"/>
          <w:tab w:val="left" w:pos="3079"/>
          <w:tab w:val="left" w:pos="3319"/>
          <w:tab w:val="left" w:pos="4759"/>
          <w:tab w:val="left" w:pos="6199"/>
        </w:tabs>
        <w:spacing w:before="58" w:line="417" w:lineRule="auto"/>
        <w:ind w:left="439" w:right="1938"/>
        <w:rPr>
          <w:u w:val="single"/>
          <w:lang w:eastAsia="zh-CN"/>
        </w:rPr>
      </w:pPr>
      <w:r>
        <w:rPr>
          <w:lang w:eastAsia="zh-CN"/>
        </w:rPr>
        <w:t>性别：</w:t>
      </w:r>
      <w:r>
        <w:rPr>
          <w:u w:val="single"/>
          <w:lang w:eastAsia="zh-CN"/>
        </w:rPr>
        <w:tab/>
      </w:r>
    </w:p>
    <w:p>
      <w:pPr>
        <w:pStyle w:val="10"/>
        <w:tabs>
          <w:tab w:val="left" w:pos="2115"/>
          <w:tab w:val="left" w:pos="3079"/>
          <w:tab w:val="left" w:pos="3319"/>
          <w:tab w:val="left" w:pos="4759"/>
          <w:tab w:val="left" w:pos="6199"/>
        </w:tabs>
        <w:spacing w:before="58" w:line="417" w:lineRule="auto"/>
        <w:ind w:left="439" w:right="1938"/>
        <w:rPr>
          <w:u w:val="single"/>
          <w:lang w:eastAsia="zh-CN"/>
        </w:rPr>
      </w:pPr>
      <w:r>
        <w:rPr>
          <w:lang w:eastAsia="zh-CN"/>
        </w:rPr>
        <w:t>年龄：</w:t>
      </w:r>
      <w:r>
        <w:rPr>
          <w:u w:val="single"/>
          <w:lang w:eastAsia="zh-CN"/>
        </w:rPr>
        <w:tab/>
      </w:r>
    </w:p>
    <w:p>
      <w:pPr>
        <w:pStyle w:val="10"/>
        <w:tabs>
          <w:tab w:val="left" w:pos="2115"/>
          <w:tab w:val="left" w:pos="3079"/>
          <w:tab w:val="left" w:pos="3319"/>
          <w:tab w:val="left" w:pos="4759"/>
          <w:tab w:val="left" w:pos="6199"/>
        </w:tabs>
        <w:spacing w:before="58" w:line="417" w:lineRule="auto"/>
        <w:ind w:left="439" w:right="1938"/>
        <w:rPr>
          <w:u w:val="single"/>
          <w:lang w:eastAsia="zh-CN"/>
        </w:rPr>
      </w:pPr>
      <w:r>
        <w:rPr>
          <w:lang w:eastAsia="zh-CN"/>
        </w:rPr>
        <w:t>职务：</w:t>
      </w:r>
      <w:r>
        <w:rPr>
          <w:u w:val="single"/>
          <w:lang w:eastAsia="zh-CN"/>
        </w:rPr>
        <w:tab/>
      </w:r>
    </w:p>
    <w:p>
      <w:pPr>
        <w:pStyle w:val="10"/>
        <w:tabs>
          <w:tab w:val="left" w:pos="2115"/>
          <w:tab w:val="left" w:pos="3079"/>
          <w:tab w:val="left" w:pos="3319"/>
          <w:tab w:val="left" w:pos="4759"/>
          <w:tab w:val="left" w:pos="6199"/>
        </w:tabs>
        <w:spacing w:before="58" w:line="417" w:lineRule="auto"/>
        <w:ind w:left="439" w:right="1938"/>
        <w:rPr>
          <w:lang w:eastAsia="zh-CN"/>
        </w:rPr>
      </w:pPr>
      <w:r>
        <w:rPr>
          <w:lang w:eastAsia="zh-CN"/>
        </w:rPr>
        <w:t>系</w:t>
      </w:r>
      <w:r>
        <w:rPr>
          <w:u w:val="single"/>
          <w:lang w:eastAsia="zh-CN"/>
        </w:rPr>
        <w:tab/>
      </w:r>
      <w:r>
        <w:rPr>
          <w:u w:val="single"/>
          <w:lang w:eastAsia="zh-CN"/>
        </w:rPr>
        <w:tab/>
      </w:r>
      <w:r>
        <w:rPr>
          <w:u w:val="single"/>
          <w:lang w:eastAsia="zh-CN"/>
        </w:rPr>
        <w:tab/>
      </w:r>
      <w:r>
        <w:rPr>
          <w:lang w:eastAsia="zh-CN"/>
        </w:rPr>
        <w:t>（投标人名称）的法定代表人。</w:t>
      </w:r>
    </w:p>
    <w:p>
      <w:pPr>
        <w:spacing w:before="2"/>
        <w:rPr>
          <w:rFonts w:ascii="宋体" w:hAnsi="宋体" w:eastAsia="宋体" w:cs="宋体"/>
          <w:sz w:val="25"/>
          <w:szCs w:val="25"/>
          <w:lang w:eastAsia="zh-CN"/>
        </w:rPr>
      </w:pPr>
    </w:p>
    <w:p>
      <w:pPr>
        <w:pStyle w:val="10"/>
        <w:spacing w:before="0"/>
        <w:ind w:left="439" w:right="1938"/>
        <w:rPr>
          <w:lang w:eastAsia="zh-CN"/>
        </w:rPr>
      </w:pPr>
      <w:r>
        <w:rPr>
          <w:lang w:eastAsia="zh-CN"/>
        </w:rPr>
        <w:t>特此证明。</w:t>
      </w: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1"/>
        <w:rPr>
          <w:rFonts w:ascii="宋体" w:hAnsi="宋体" w:eastAsia="宋体" w:cs="宋体"/>
          <w:sz w:val="18"/>
          <w:szCs w:val="18"/>
          <w:lang w:eastAsia="zh-CN"/>
        </w:rPr>
      </w:pPr>
    </w:p>
    <w:p>
      <w:pPr>
        <w:pStyle w:val="10"/>
        <w:tabs>
          <w:tab w:val="left" w:pos="4550"/>
          <w:tab w:val="left" w:pos="5270"/>
          <w:tab w:val="left" w:pos="6232"/>
        </w:tabs>
        <w:spacing w:before="0" w:line="290" w:lineRule="exact"/>
        <w:ind w:left="3830" w:right="465" w:firstLine="2"/>
        <w:rPr>
          <w:lang w:eastAsia="zh-CN"/>
        </w:rPr>
      </w:pPr>
      <w:r>
        <w:rPr>
          <w:lang w:eastAsia="zh-CN"/>
        </w:rPr>
        <w:t>投 标人：</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lang w:eastAsia="zh-CN"/>
        </w:rPr>
        <w:t>（加盖投标人公章）</w:t>
      </w:r>
    </w:p>
    <w:p>
      <w:pPr>
        <w:pStyle w:val="10"/>
        <w:tabs>
          <w:tab w:val="left" w:pos="4550"/>
          <w:tab w:val="left" w:pos="5270"/>
          <w:tab w:val="left" w:pos="6232"/>
        </w:tabs>
        <w:spacing w:before="0" w:line="290" w:lineRule="exact"/>
        <w:ind w:left="3830" w:right="465" w:firstLine="2"/>
        <w:rPr>
          <w:lang w:eastAsia="zh-CN"/>
        </w:rPr>
      </w:pPr>
    </w:p>
    <w:p>
      <w:pPr>
        <w:pStyle w:val="10"/>
        <w:tabs>
          <w:tab w:val="left" w:pos="5579"/>
          <w:tab w:val="left" w:pos="6879"/>
          <w:tab w:val="left" w:pos="8042"/>
        </w:tabs>
        <w:spacing w:before="113"/>
        <w:ind w:left="4742" w:right="52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rFonts w:ascii="宋体" w:hAnsi="宋体" w:eastAsia="宋体" w:cs="宋体"/>
          <w:sz w:val="24"/>
          <w:szCs w:val="24"/>
          <w:lang w:eastAsia="zh-CN"/>
        </w:rPr>
      </w:pPr>
    </w:p>
    <w:p>
      <w:pPr>
        <w:adjustRightInd w:val="0"/>
        <w:snapToGrid w:val="0"/>
        <w:spacing w:before="10" w:line="500" w:lineRule="exact"/>
        <w:rPr>
          <w:rFonts w:ascii="宋体" w:hAnsi="宋体" w:eastAsia="宋体" w:cs="宋体"/>
          <w:b/>
          <w:sz w:val="24"/>
          <w:szCs w:val="24"/>
          <w:lang w:eastAsia="zh-CN"/>
        </w:rPr>
      </w:pPr>
    </w:p>
    <w:p>
      <w:pPr>
        <w:adjustRightInd w:val="0"/>
        <w:snapToGrid w:val="0"/>
        <w:spacing w:line="500" w:lineRule="exact"/>
        <w:ind w:left="379"/>
        <w:rPr>
          <w:rFonts w:ascii="宋体" w:hAnsi="宋体" w:eastAsia="宋体" w:cs="宋体"/>
          <w:sz w:val="24"/>
          <w:szCs w:val="24"/>
          <w:lang w:eastAsia="zh-CN"/>
        </w:rPr>
      </w:pPr>
      <w:r>
        <w:rPr>
          <w:rFonts w:ascii="宋体" w:hAnsi="宋体" w:eastAsia="宋体" w:cs="宋体"/>
          <w:b/>
          <w:spacing w:val="-2"/>
          <w:sz w:val="24"/>
          <w:szCs w:val="24"/>
          <w:lang w:eastAsia="zh-CN"/>
        </w:rPr>
        <w:t>注</w:t>
      </w:r>
      <w:r>
        <w:rPr>
          <w:rFonts w:ascii="宋体" w:hAnsi="宋体" w:eastAsia="宋体" w:cs="宋体"/>
          <w:spacing w:val="-2"/>
          <w:sz w:val="24"/>
          <w:szCs w:val="24"/>
          <w:lang w:eastAsia="zh-CN"/>
        </w:rPr>
        <w:t>：法定代表人的签字必须是亲笔签名，不得使用印章、签名章或其他电子制版签名代</w:t>
      </w:r>
      <w:r>
        <w:rPr>
          <w:rFonts w:ascii="宋体" w:hAnsi="宋体" w:eastAsia="宋体" w:cs="宋体"/>
          <w:sz w:val="24"/>
          <w:szCs w:val="24"/>
          <w:lang w:eastAsia="zh-CN"/>
        </w:rPr>
        <w:t>替。</w:t>
      </w:r>
    </w:p>
    <w:p>
      <w:pPr>
        <w:adjustRightInd w:val="0"/>
        <w:snapToGrid w:val="0"/>
        <w:spacing w:line="500" w:lineRule="exact"/>
        <w:ind w:left="379"/>
        <w:rPr>
          <w:rFonts w:ascii="宋体" w:hAnsi="宋体" w:eastAsia="宋体" w:cs="宋体"/>
          <w:sz w:val="24"/>
          <w:szCs w:val="24"/>
          <w:lang w:eastAsia="zh-CN"/>
        </w:rPr>
      </w:pPr>
    </w:p>
    <w:p>
      <w:pPr>
        <w:adjustRightInd w:val="0"/>
        <w:snapToGrid w:val="0"/>
        <w:spacing w:line="500" w:lineRule="exact"/>
        <w:ind w:left="379"/>
        <w:rPr>
          <w:rFonts w:ascii="宋体" w:hAnsi="宋体" w:eastAsia="宋体" w:cs="宋体"/>
          <w:sz w:val="24"/>
          <w:szCs w:val="24"/>
          <w:lang w:eastAsia="zh-CN"/>
        </w:rPr>
      </w:pPr>
    </w:p>
    <w:p>
      <w:pPr>
        <w:adjustRightInd w:val="0"/>
        <w:snapToGrid w:val="0"/>
        <w:spacing w:line="500" w:lineRule="exact"/>
        <w:ind w:left="379"/>
        <w:rPr>
          <w:rFonts w:ascii="宋体" w:hAnsi="宋体" w:eastAsia="宋体" w:cs="宋体"/>
          <w:sz w:val="24"/>
          <w:szCs w:val="24"/>
          <w:lang w:eastAsia="zh-CN"/>
        </w:rPr>
      </w:pPr>
    </w:p>
    <w:p>
      <w:pPr>
        <w:adjustRightInd w:val="0"/>
        <w:snapToGrid w:val="0"/>
        <w:spacing w:line="500" w:lineRule="exact"/>
        <w:ind w:left="379"/>
        <w:rPr>
          <w:rFonts w:ascii="宋体" w:hAnsi="宋体" w:eastAsia="宋体" w:cs="宋体"/>
          <w:sz w:val="24"/>
          <w:szCs w:val="24"/>
          <w:lang w:eastAsia="zh-CN"/>
        </w:rPr>
      </w:pPr>
    </w:p>
    <w:p>
      <w:pPr>
        <w:adjustRightInd w:val="0"/>
        <w:snapToGrid w:val="0"/>
        <w:spacing w:line="500" w:lineRule="exact"/>
        <w:rPr>
          <w:rFonts w:ascii="宋体" w:hAnsi="宋体" w:eastAsia="宋体" w:cs="宋体"/>
          <w:sz w:val="24"/>
          <w:szCs w:val="24"/>
          <w:lang w:eastAsia="zh-CN"/>
        </w:rPr>
      </w:pPr>
    </w:p>
    <w:p>
      <w:pPr>
        <w:adjustRightInd w:val="0"/>
        <w:snapToGrid w:val="0"/>
        <w:spacing w:line="500" w:lineRule="exact"/>
        <w:ind w:left="379"/>
        <w:rPr>
          <w:rFonts w:ascii="宋体" w:hAnsi="宋体" w:eastAsia="宋体" w:cs="宋体"/>
          <w:sz w:val="24"/>
          <w:szCs w:val="24"/>
          <w:lang w:eastAsia="zh-CN"/>
        </w:rPr>
      </w:pPr>
    </w:p>
    <w:p>
      <w:pPr>
        <w:spacing w:line="366" w:lineRule="exact"/>
        <w:ind w:left="1200" w:firstLine="2116"/>
        <w:rPr>
          <w:rFonts w:ascii="宋体" w:hAnsi="宋体" w:eastAsia="宋体" w:cs="宋体"/>
          <w:b/>
          <w:sz w:val="30"/>
          <w:szCs w:val="30"/>
          <w:lang w:eastAsia="zh-CN"/>
        </w:rPr>
      </w:pPr>
      <w:bookmarkStart w:id="73" w:name="三、投标保证金"/>
      <w:bookmarkEnd w:id="73"/>
    </w:p>
    <w:p>
      <w:pPr>
        <w:spacing w:line="366" w:lineRule="exact"/>
        <w:ind w:left="1200" w:firstLine="2116"/>
        <w:rPr>
          <w:rFonts w:ascii="宋体" w:hAnsi="宋体" w:eastAsia="宋体" w:cs="宋体"/>
          <w:b/>
          <w:sz w:val="30"/>
          <w:szCs w:val="30"/>
          <w:lang w:eastAsia="zh-CN"/>
        </w:rPr>
      </w:pPr>
    </w:p>
    <w:p>
      <w:pPr>
        <w:spacing w:line="366" w:lineRule="exact"/>
        <w:ind w:left="1200" w:firstLine="2116"/>
        <w:rPr>
          <w:rFonts w:ascii="宋体" w:hAnsi="宋体" w:eastAsia="宋体" w:cs="宋体"/>
          <w:b/>
          <w:sz w:val="30"/>
          <w:szCs w:val="30"/>
          <w:lang w:eastAsia="zh-CN"/>
        </w:rPr>
      </w:pPr>
      <w:r>
        <w:rPr>
          <w:rFonts w:ascii="宋体" w:hAnsi="宋体" w:eastAsia="宋体" w:cs="宋体"/>
          <w:b/>
          <w:sz w:val="30"/>
          <w:szCs w:val="30"/>
          <w:lang w:eastAsia="zh-CN"/>
        </w:rPr>
        <w:t>三、投标保证金</w:t>
      </w:r>
    </w:p>
    <w:p>
      <w:pPr>
        <w:rPr>
          <w:rFonts w:ascii="宋体" w:hAnsi="宋体" w:eastAsia="宋体" w:cs="宋体"/>
          <w:sz w:val="28"/>
          <w:szCs w:val="28"/>
          <w:lang w:eastAsia="zh-CN"/>
        </w:rPr>
      </w:pPr>
    </w:p>
    <w:p>
      <w:pPr>
        <w:pStyle w:val="10"/>
        <w:spacing w:before="0" w:line="500" w:lineRule="exact"/>
        <w:ind w:left="0"/>
        <w:rPr>
          <w:lang w:eastAsia="zh-CN"/>
        </w:rPr>
      </w:pPr>
      <w:r>
        <w:rPr>
          <w:rFonts w:hint="eastAsia"/>
          <w:lang w:eastAsia="zh-CN"/>
        </w:rPr>
        <w:t>1、</w:t>
      </w:r>
      <w:r>
        <w:rPr>
          <w:lang w:eastAsia="zh-CN"/>
        </w:rPr>
        <w:t>投标人应在此提供</w:t>
      </w:r>
      <w:r>
        <w:rPr>
          <w:rFonts w:hint="eastAsia"/>
          <w:lang w:eastAsia="zh-CN"/>
        </w:rPr>
        <w:t>投标保证金转账凭证（或电子转账单）</w:t>
      </w:r>
      <w:r>
        <w:rPr>
          <w:lang w:eastAsia="zh-CN"/>
        </w:rPr>
        <w:t>的复印件。</w:t>
      </w: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500" w:lineRule="exact"/>
        <w:ind w:left="0"/>
        <w:rPr>
          <w:lang w:eastAsia="zh-CN"/>
        </w:rPr>
      </w:pPr>
    </w:p>
    <w:p>
      <w:pPr>
        <w:pStyle w:val="10"/>
        <w:spacing w:before="0" w:line="610" w:lineRule="auto"/>
        <w:ind w:left="0"/>
        <w:jc w:val="center"/>
        <w:rPr>
          <w:b/>
          <w:lang w:eastAsia="zh-CN"/>
        </w:rPr>
      </w:pPr>
    </w:p>
    <w:p>
      <w:pPr>
        <w:pStyle w:val="10"/>
        <w:spacing w:before="0" w:line="610" w:lineRule="auto"/>
        <w:ind w:left="0"/>
        <w:jc w:val="center"/>
        <w:rPr>
          <w:b/>
          <w:lang w:eastAsia="zh-CN"/>
        </w:rPr>
      </w:pPr>
    </w:p>
    <w:p>
      <w:pPr>
        <w:spacing w:line="321" w:lineRule="auto"/>
        <w:rPr>
          <w:rFonts w:ascii="宋体" w:hAnsi="宋体" w:eastAsia="宋体" w:cs="宋体"/>
          <w:sz w:val="21"/>
          <w:szCs w:val="21"/>
          <w:lang w:eastAsia="zh-CN"/>
        </w:rPr>
      </w:pPr>
    </w:p>
    <w:p>
      <w:pPr>
        <w:jc w:val="center"/>
        <w:rPr>
          <w:b/>
          <w:sz w:val="44"/>
          <w:szCs w:val="44"/>
        </w:rPr>
      </w:pPr>
      <w:r>
        <w:rPr>
          <w:rFonts w:hint="eastAsia" w:ascii="宋体" w:hAnsi="宋体" w:eastAsia="宋体" w:cs="宋体"/>
          <w:b/>
          <w:sz w:val="44"/>
          <w:szCs w:val="44"/>
          <w:lang w:eastAsia="zh-CN"/>
        </w:rPr>
        <w:t>四、</w:t>
      </w:r>
      <w:r>
        <w:rPr>
          <w:rFonts w:hint="eastAsia"/>
          <w:b/>
          <w:sz w:val="44"/>
          <w:szCs w:val="44"/>
        </w:rPr>
        <w:t>推荐信</w:t>
      </w:r>
    </w:p>
    <w:p/>
    <w:p>
      <w:pPr>
        <w:spacing w:line="360" w:lineRule="auto"/>
        <w:rPr>
          <w:sz w:val="24"/>
          <w:szCs w:val="24"/>
        </w:rPr>
      </w:pPr>
      <w:r>
        <w:rPr>
          <w:rFonts w:hint="eastAsia"/>
          <w:sz w:val="24"/>
          <w:szCs w:val="24"/>
        </w:rPr>
        <w:t>致：</w:t>
      </w:r>
      <w:r>
        <w:rPr>
          <w:rFonts w:hint="eastAsia"/>
          <w:sz w:val="24"/>
          <w:szCs w:val="24"/>
          <w:lang w:eastAsia="zh-CN"/>
        </w:rPr>
        <w:t>上饶京宝路桥工程</w:t>
      </w:r>
      <w:r>
        <w:rPr>
          <w:rFonts w:hint="eastAsia"/>
          <w:sz w:val="24"/>
          <w:szCs w:val="24"/>
        </w:rPr>
        <w:t>有限公司</w:t>
      </w:r>
    </w:p>
    <w:p>
      <w:pPr>
        <w:spacing w:line="360" w:lineRule="auto"/>
        <w:ind w:firstLine="660"/>
        <w:rPr>
          <w:sz w:val="24"/>
          <w:szCs w:val="24"/>
        </w:rPr>
      </w:pPr>
      <w:r>
        <w:rPr>
          <w:rFonts w:hint="eastAsia"/>
          <w:sz w:val="24"/>
          <w:szCs w:val="24"/>
          <w:lang w:eastAsia="zh-CN"/>
        </w:rPr>
        <w:t>上饶京宝路桥工程</w:t>
      </w:r>
      <w:r>
        <w:rPr>
          <w:rFonts w:hint="eastAsia"/>
          <w:sz w:val="24"/>
          <w:szCs w:val="24"/>
        </w:rPr>
        <w:t>有限公司</w:t>
      </w:r>
      <w:r>
        <w:rPr>
          <w:rFonts w:hint="eastAsia"/>
          <w:sz w:val="24"/>
          <w:szCs w:val="24"/>
          <w:u w:val="single"/>
        </w:rPr>
        <w:t xml:space="preserve">                  </w:t>
      </w:r>
      <w:r>
        <w:rPr>
          <w:rFonts w:hint="eastAsia"/>
          <w:sz w:val="24"/>
          <w:szCs w:val="24"/>
        </w:rPr>
        <w:t>项目项目经理部班子成员集体推荐我部</w:t>
      </w:r>
      <w:r>
        <w:rPr>
          <w:rFonts w:hint="eastAsia"/>
          <w:sz w:val="24"/>
          <w:szCs w:val="24"/>
          <w:u w:val="single"/>
        </w:rPr>
        <w:t xml:space="preserve">     </w:t>
      </w:r>
      <w:r>
        <w:rPr>
          <w:rFonts w:hint="eastAsia"/>
          <w:sz w:val="24"/>
          <w:szCs w:val="24"/>
        </w:rPr>
        <w:t>工区</w:t>
      </w:r>
      <w:r>
        <w:rPr>
          <w:rFonts w:hint="eastAsia"/>
          <w:sz w:val="24"/>
          <w:szCs w:val="24"/>
          <w:u w:val="single"/>
        </w:rPr>
        <w:t xml:space="preserve">          </w:t>
      </w:r>
      <w:r>
        <w:rPr>
          <w:rFonts w:hint="eastAsia"/>
          <w:sz w:val="24"/>
          <w:szCs w:val="24"/>
        </w:rPr>
        <w:t>单位参与</w:t>
      </w:r>
      <w:r>
        <w:rPr>
          <w:rFonts w:hint="eastAsia"/>
          <w:sz w:val="24"/>
          <w:szCs w:val="24"/>
          <w:u w:val="single"/>
        </w:rPr>
        <w:t xml:space="preserve">               </w:t>
      </w:r>
      <w:r>
        <w:rPr>
          <w:rFonts w:hint="eastAsia"/>
          <w:sz w:val="24"/>
          <w:szCs w:val="24"/>
        </w:rPr>
        <w:t>项目</w:t>
      </w:r>
      <w:r>
        <w:rPr>
          <w:rFonts w:hint="eastAsia"/>
          <w:sz w:val="24"/>
          <w:szCs w:val="24"/>
          <w:u w:val="single"/>
        </w:rPr>
        <w:t xml:space="preserve">     </w:t>
      </w:r>
      <w:r>
        <w:rPr>
          <w:rFonts w:hint="eastAsia"/>
          <w:sz w:val="24"/>
          <w:szCs w:val="24"/>
        </w:rPr>
        <w:t>劳务分包投标，现将推荐理由呈下：</w:t>
      </w:r>
    </w:p>
    <w:p>
      <w:pPr>
        <w:spacing w:line="360" w:lineRule="auto"/>
        <w:ind w:firstLine="660"/>
        <w:rPr>
          <w:sz w:val="24"/>
          <w:szCs w:val="24"/>
        </w:rPr>
      </w:pPr>
      <w:r>
        <w:rPr>
          <w:rFonts w:hint="eastAsia"/>
          <w:sz w:val="24"/>
          <w:szCs w:val="24"/>
        </w:rPr>
        <w:t>1、</w:t>
      </w:r>
      <w:r>
        <w:rPr>
          <w:rFonts w:hint="eastAsia"/>
          <w:sz w:val="24"/>
          <w:szCs w:val="24"/>
          <w:u w:val="single"/>
        </w:rPr>
        <w:t xml:space="preserve">          </w:t>
      </w:r>
      <w:r>
        <w:rPr>
          <w:rFonts w:hint="eastAsia"/>
          <w:sz w:val="24"/>
          <w:szCs w:val="24"/>
        </w:rPr>
        <w:t>单位在我部从事</w:t>
      </w:r>
      <w:r>
        <w:rPr>
          <w:rFonts w:hint="eastAsia"/>
          <w:sz w:val="24"/>
          <w:szCs w:val="24"/>
          <w:u w:val="single"/>
        </w:rPr>
        <w:t xml:space="preserve">    </w:t>
      </w:r>
      <w:r>
        <w:rPr>
          <w:rFonts w:hint="eastAsia"/>
          <w:sz w:val="24"/>
          <w:szCs w:val="24"/>
        </w:rPr>
        <w:t>工作任务，已完成我部工程施工任务进度</w:t>
      </w:r>
      <w:r>
        <w:rPr>
          <w:rFonts w:hint="eastAsia"/>
          <w:sz w:val="24"/>
          <w:szCs w:val="24"/>
          <w:u w:val="single"/>
        </w:rPr>
        <w:t xml:space="preserve">    </w:t>
      </w:r>
      <w:r>
        <w:rPr>
          <w:rFonts w:hint="eastAsia"/>
          <w:sz w:val="24"/>
          <w:szCs w:val="24"/>
        </w:rPr>
        <w:t>％，</w:t>
      </w:r>
      <w:r>
        <w:rPr>
          <w:sz w:val="24"/>
          <w:szCs w:val="24"/>
          <w:lang w:eastAsia="zh-CN"/>
        </w:rPr>
        <w:t>……</w:t>
      </w:r>
      <w:r>
        <w:rPr>
          <w:rFonts w:hint="eastAsia"/>
          <w:sz w:val="24"/>
          <w:szCs w:val="24"/>
        </w:rPr>
        <w:t>；</w:t>
      </w:r>
    </w:p>
    <w:p>
      <w:pPr>
        <w:spacing w:line="360" w:lineRule="auto"/>
        <w:ind w:firstLine="660"/>
        <w:rPr>
          <w:sz w:val="24"/>
          <w:szCs w:val="24"/>
        </w:rPr>
      </w:pPr>
      <w:r>
        <w:rPr>
          <w:rFonts w:hint="eastAsia"/>
          <w:sz w:val="24"/>
          <w:szCs w:val="24"/>
        </w:rPr>
        <w:t>2、</w:t>
      </w:r>
      <w:r>
        <w:rPr>
          <w:sz w:val="24"/>
          <w:szCs w:val="24"/>
        </w:rPr>
        <w:t>………</w:t>
      </w:r>
    </w:p>
    <w:p>
      <w:pPr>
        <w:spacing w:line="360" w:lineRule="auto"/>
        <w:ind w:firstLine="660"/>
        <w:rPr>
          <w:sz w:val="24"/>
          <w:szCs w:val="24"/>
        </w:rPr>
      </w:pPr>
      <w:r>
        <w:rPr>
          <w:rFonts w:hint="eastAsia"/>
          <w:sz w:val="24"/>
          <w:szCs w:val="24"/>
        </w:rPr>
        <w:t>因此，我项目部班子成员在确定</w:t>
      </w:r>
      <w:r>
        <w:rPr>
          <w:rFonts w:hint="eastAsia"/>
          <w:sz w:val="24"/>
          <w:szCs w:val="24"/>
          <w:u w:val="single"/>
        </w:rPr>
        <w:t xml:space="preserve">      </w:t>
      </w:r>
      <w:r>
        <w:rPr>
          <w:rFonts w:hint="eastAsia"/>
          <w:sz w:val="24"/>
          <w:szCs w:val="24"/>
        </w:rPr>
        <w:t>单位能按质、按量、按期实施完在我部剩余工程任务的情况下，集体推荐</w:t>
      </w:r>
      <w:r>
        <w:rPr>
          <w:rFonts w:hint="eastAsia"/>
          <w:sz w:val="24"/>
          <w:szCs w:val="24"/>
          <w:u w:val="single"/>
        </w:rPr>
        <w:t xml:space="preserve">          </w:t>
      </w:r>
      <w:r>
        <w:rPr>
          <w:rFonts w:hint="eastAsia"/>
          <w:sz w:val="24"/>
          <w:szCs w:val="24"/>
        </w:rPr>
        <w:t>单位参与</w:t>
      </w:r>
      <w:r>
        <w:rPr>
          <w:rFonts w:hint="eastAsia"/>
          <w:sz w:val="24"/>
          <w:szCs w:val="24"/>
          <w:u w:val="single"/>
        </w:rPr>
        <w:t xml:space="preserve">               </w:t>
      </w:r>
      <w:r>
        <w:rPr>
          <w:rFonts w:hint="eastAsia"/>
          <w:sz w:val="24"/>
          <w:szCs w:val="24"/>
        </w:rPr>
        <w:t>项目</w:t>
      </w:r>
      <w:r>
        <w:rPr>
          <w:rFonts w:hint="eastAsia"/>
          <w:sz w:val="24"/>
          <w:szCs w:val="24"/>
          <w:u w:val="single"/>
        </w:rPr>
        <w:t xml:space="preserve">     </w:t>
      </w:r>
      <w:r>
        <w:rPr>
          <w:rFonts w:hint="eastAsia"/>
          <w:sz w:val="24"/>
          <w:szCs w:val="24"/>
        </w:rPr>
        <w:t>劳务分包投标。</w:t>
      </w:r>
    </w:p>
    <w:p>
      <w:pPr>
        <w:pStyle w:val="7"/>
        <w:spacing w:line="360" w:lineRule="auto"/>
        <w:ind w:firstLine="480" w:firstLineChars="200"/>
        <w:rPr>
          <w:sz w:val="24"/>
          <w:szCs w:val="24"/>
        </w:rPr>
      </w:pPr>
      <w:r>
        <w:rPr>
          <w:rFonts w:hint="eastAsia"/>
          <w:sz w:val="24"/>
          <w:szCs w:val="24"/>
        </w:rPr>
        <w:t>此致</w:t>
      </w:r>
    </w:p>
    <w:p>
      <w:pPr>
        <w:spacing w:line="360" w:lineRule="auto"/>
        <w:rPr>
          <w:sz w:val="24"/>
          <w:szCs w:val="24"/>
        </w:rPr>
      </w:pPr>
    </w:p>
    <w:p>
      <w:pPr>
        <w:pStyle w:val="9"/>
        <w:spacing w:line="360" w:lineRule="auto"/>
        <w:ind w:left="4620"/>
        <w:rPr>
          <w:sz w:val="24"/>
          <w:szCs w:val="24"/>
        </w:rPr>
      </w:pPr>
      <w:r>
        <w:rPr>
          <w:rFonts w:hint="eastAsia"/>
          <w:sz w:val="24"/>
          <w:szCs w:val="24"/>
        </w:rPr>
        <w:t>敬礼</w:t>
      </w:r>
    </w:p>
    <w:p>
      <w:pPr>
        <w:spacing w:line="360" w:lineRule="auto"/>
        <w:rPr>
          <w:sz w:val="24"/>
          <w:szCs w:val="24"/>
        </w:rPr>
      </w:pPr>
    </w:p>
    <w:p>
      <w:pPr>
        <w:spacing w:line="360" w:lineRule="auto"/>
        <w:ind w:firstLine="660"/>
        <w:rPr>
          <w:sz w:val="24"/>
          <w:szCs w:val="24"/>
        </w:rPr>
      </w:pPr>
    </w:p>
    <w:p>
      <w:pPr>
        <w:spacing w:line="360" w:lineRule="auto"/>
        <w:ind w:firstLine="660"/>
        <w:rPr>
          <w:sz w:val="24"/>
          <w:szCs w:val="24"/>
        </w:rPr>
      </w:pPr>
      <w:r>
        <w:rPr>
          <w:rFonts w:hint="eastAsia"/>
          <w:sz w:val="24"/>
          <w:szCs w:val="24"/>
          <w:u w:val="single"/>
        </w:rPr>
        <w:t xml:space="preserve">           </w:t>
      </w:r>
      <w:r>
        <w:rPr>
          <w:rFonts w:hint="eastAsia"/>
          <w:sz w:val="24"/>
          <w:szCs w:val="24"/>
        </w:rPr>
        <w:t>项目项目经理部全部班子成员签字：</w:t>
      </w:r>
    </w:p>
    <w:p>
      <w:pPr>
        <w:spacing w:line="360" w:lineRule="auto"/>
        <w:ind w:firstLine="660"/>
        <w:rPr>
          <w:sz w:val="24"/>
          <w:szCs w:val="24"/>
        </w:rPr>
      </w:pPr>
    </w:p>
    <w:p>
      <w:pPr>
        <w:spacing w:line="360" w:lineRule="auto"/>
        <w:ind w:firstLine="660"/>
        <w:rPr>
          <w:sz w:val="24"/>
          <w:szCs w:val="24"/>
        </w:rPr>
      </w:pPr>
    </w:p>
    <w:p>
      <w:pPr>
        <w:spacing w:line="360" w:lineRule="auto"/>
        <w:ind w:firstLine="660"/>
        <w:rPr>
          <w:sz w:val="24"/>
          <w:szCs w:val="24"/>
        </w:rPr>
      </w:pPr>
    </w:p>
    <w:p>
      <w:pPr>
        <w:spacing w:line="360" w:lineRule="auto"/>
        <w:ind w:firstLine="660"/>
        <w:jc w:val="right"/>
        <w:rPr>
          <w:sz w:val="24"/>
          <w:szCs w:val="24"/>
        </w:rPr>
      </w:pPr>
      <w:r>
        <w:rPr>
          <w:rFonts w:hint="eastAsia"/>
          <w:sz w:val="24"/>
          <w:szCs w:val="24"/>
        </w:rPr>
        <w:t>年   月   日</w:t>
      </w:r>
    </w:p>
    <w:p>
      <w:pPr>
        <w:spacing w:line="360" w:lineRule="auto"/>
        <w:ind w:firstLine="660"/>
        <w:rPr>
          <w:sz w:val="24"/>
          <w:szCs w:val="24"/>
        </w:rPr>
      </w:pPr>
      <w:r>
        <w:rPr>
          <w:rFonts w:hint="eastAsia"/>
          <w:sz w:val="24"/>
          <w:szCs w:val="24"/>
        </w:rPr>
        <w:t>公司分管领导签字：</w:t>
      </w:r>
    </w:p>
    <w:p>
      <w:pPr>
        <w:spacing w:line="360" w:lineRule="auto"/>
        <w:ind w:firstLine="660"/>
        <w:rPr>
          <w:sz w:val="24"/>
          <w:szCs w:val="24"/>
        </w:rPr>
      </w:pPr>
    </w:p>
    <w:p>
      <w:pPr>
        <w:spacing w:line="360" w:lineRule="auto"/>
        <w:ind w:firstLine="660"/>
        <w:rPr>
          <w:sz w:val="24"/>
          <w:szCs w:val="24"/>
        </w:rPr>
      </w:pPr>
    </w:p>
    <w:p>
      <w:pPr>
        <w:spacing w:line="360" w:lineRule="auto"/>
        <w:ind w:firstLine="660"/>
        <w:rPr>
          <w:sz w:val="24"/>
          <w:szCs w:val="24"/>
        </w:rPr>
      </w:pPr>
      <w:r>
        <w:rPr>
          <w:rFonts w:hint="eastAsia"/>
          <w:sz w:val="24"/>
          <w:szCs w:val="24"/>
        </w:rPr>
        <w:t>注：1、项目部班子成员为四人及以上（必须含书记）的由经理部班子成员签字直接推荐；项目部班子成员为四人以下的需增加分管领导签字。</w:t>
      </w:r>
    </w:p>
    <w:p>
      <w:pPr>
        <w:spacing w:line="360" w:lineRule="auto"/>
        <w:ind w:firstLine="1080" w:firstLineChars="450"/>
        <w:rPr>
          <w:sz w:val="24"/>
          <w:szCs w:val="24"/>
        </w:rPr>
      </w:pPr>
      <w:r>
        <w:rPr>
          <w:rFonts w:hint="eastAsia"/>
          <w:sz w:val="24"/>
          <w:szCs w:val="24"/>
        </w:rPr>
        <w:t>2、本推荐信一式两份，一份放在招标文件正本里面，一份由经理部直接递交给公司存档。</w:t>
      </w:r>
    </w:p>
    <w:p>
      <w:pPr>
        <w:spacing w:line="360" w:lineRule="auto"/>
        <w:ind w:firstLine="1080" w:firstLineChars="450"/>
        <w:rPr>
          <w:sz w:val="24"/>
          <w:szCs w:val="24"/>
        </w:rPr>
      </w:pPr>
    </w:p>
    <w:p>
      <w:pPr>
        <w:spacing w:line="360" w:lineRule="auto"/>
        <w:jc w:val="center"/>
        <w:rPr>
          <w:b/>
          <w:sz w:val="44"/>
          <w:szCs w:val="44"/>
          <w:lang w:eastAsia="zh-CN"/>
        </w:rPr>
      </w:pPr>
    </w:p>
    <w:p>
      <w:pPr>
        <w:spacing w:line="360" w:lineRule="auto"/>
        <w:jc w:val="center"/>
        <w:rPr>
          <w:b/>
          <w:sz w:val="44"/>
          <w:szCs w:val="44"/>
        </w:rPr>
      </w:pPr>
      <w:r>
        <w:rPr>
          <w:rFonts w:hint="eastAsia"/>
          <w:b/>
          <w:sz w:val="44"/>
          <w:szCs w:val="44"/>
          <w:lang w:eastAsia="zh-CN"/>
        </w:rPr>
        <w:t>五、</w:t>
      </w:r>
      <w:r>
        <w:rPr>
          <w:rFonts w:hint="eastAsia"/>
          <w:b/>
          <w:sz w:val="44"/>
          <w:szCs w:val="44"/>
        </w:rPr>
        <w:t>请求贵部推荐我单位参与</w:t>
      </w:r>
    </w:p>
    <w:p>
      <w:pPr>
        <w:spacing w:line="360" w:lineRule="auto"/>
        <w:jc w:val="center"/>
        <w:rPr>
          <w:b/>
          <w:sz w:val="44"/>
          <w:szCs w:val="44"/>
        </w:rPr>
      </w:pPr>
      <w:r>
        <w:rPr>
          <w:rFonts w:hint="eastAsia"/>
          <w:b/>
          <w:sz w:val="44"/>
          <w:szCs w:val="44"/>
          <w:u w:val="single"/>
        </w:rPr>
        <w:t xml:space="preserve">             </w:t>
      </w:r>
      <w:r>
        <w:rPr>
          <w:rFonts w:hint="eastAsia"/>
          <w:b/>
          <w:sz w:val="44"/>
          <w:szCs w:val="44"/>
        </w:rPr>
        <w:t>项目</w:t>
      </w:r>
      <w:r>
        <w:rPr>
          <w:rFonts w:hint="eastAsia"/>
          <w:b/>
          <w:sz w:val="44"/>
          <w:szCs w:val="44"/>
          <w:u w:val="single"/>
        </w:rPr>
        <w:t xml:space="preserve">     </w:t>
      </w:r>
      <w:r>
        <w:rPr>
          <w:rFonts w:hint="eastAsia"/>
          <w:b/>
          <w:sz w:val="44"/>
          <w:szCs w:val="44"/>
        </w:rPr>
        <w:t>劳务分包投标函</w:t>
      </w:r>
    </w:p>
    <w:p>
      <w:pPr>
        <w:spacing w:line="360" w:lineRule="auto"/>
        <w:ind w:firstLine="1080" w:firstLineChars="450"/>
        <w:rPr>
          <w:sz w:val="24"/>
          <w:szCs w:val="24"/>
        </w:rPr>
      </w:pPr>
    </w:p>
    <w:p>
      <w:pPr>
        <w:spacing w:line="360" w:lineRule="auto"/>
        <w:rPr>
          <w:sz w:val="24"/>
          <w:szCs w:val="24"/>
        </w:rPr>
      </w:pPr>
      <w:r>
        <w:rPr>
          <w:rFonts w:hint="eastAsia"/>
          <w:sz w:val="24"/>
          <w:szCs w:val="24"/>
        </w:rPr>
        <w:t>致：</w:t>
      </w:r>
      <w:r>
        <w:rPr>
          <w:rFonts w:hint="eastAsia"/>
          <w:sz w:val="24"/>
          <w:szCs w:val="24"/>
          <w:lang w:eastAsia="zh-CN"/>
        </w:rPr>
        <w:t>上饶京宝路桥工程</w:t>
      </w:r>
      <w:r>
        <w:rPr>
          <w:rFonts w:hint="eastAsia"/>
          <w:sz w:val="24"/>
          <w:szCs w:val="24"/>
        </w:rPr>
        <w:t>有限公司XX项目项目经理部</w:t>
      </w:r>
    </w:p>
    <w:p>
      <w:pPr>
        <w:spacing w:line="360" w:lineRule="auto"/>
        <w:ind w:firstLine="360" w:firstLineChars="150"/>
        <w:rPr>
          <w:sz w:val="24"/>
          <w:szCs w:val="24"/>
        </w:rPr>
      </w:pPr>
      <w:r>
        <w:rPr>
          <w:rFonts w:hint="eastAsia"/>
          <w:sz w:val="24"/>
          <w:szCs w:val="24"/>
        </w:rPr>
        <w:t>我单位</w:t>
      </w:r>
      <w:r>
        <w:rPr>
          <w:rFonts w:hint="eastAsia"/>
          <w:sz w:val="24"/>
          <w:szCs w:val="24"/>
          <w:u w:val="single"/>
        </w:rPr>
        <w:t xml:space="preserve">          </w:t>
      </w:r>
      <w:r>
        <w:rPr>
          <w:rFonts w:hint="eastAsia"/>
          <w:sz w:val="24"/>
          <w:szCs w:val="24"/>
        </w:rPr>
        <w:t>公司在贵部从事</w:t>
      </w:r>
      <w:r>
        <w:rPr>
          <w:rFonts w:hint="eastAsia"/>
          <w:sz w:val="24"/>
          <w:szCs w:val="24"/>
          <w:u w:val="single"/>
        </w:rPr>
        <w:t xml:space="preserve">    </w:t>
      </w:r>
      <w:r>
        <w:rPr>
          <w:rFonts w:hint="eastAsia"/>
          <w:sz w:val="24"/>
          <w:szCs w:val="24"/>
        </w:rPr>
        <w:t>工作任务，现已完成工程进度的</w:t>
      </w:r>
      <w:r>
        <w:rPr>
          <w:rFonts w:hint="eastAsia"/>
          <w:sz w:val="24"/>
          <w:szCs w:val="24"/>
          <w:u w:val="single"/>
        </w:rPr>
        <w:t xml:space="preserve">    </w:t>
      </w:r>
      <w:r>
        <w:rPr>
          <w:rFonts w:hint="eastAsia"/>
          <w:sz w:val="24"/>
          <w:szCs w:val="24"/>
        </w:rPr>
        <w:t>％，无质量、安全事故。现申请贵部推荐我单位参与</w:t>
      </w:r>
      <w:r>
        <w:rPr>
          <w:rFonts w:hint="eastAsia"/>
          <w:sz w:val="24"/>
          <w:szCs w:val="24"/>
          <w:u w:val="single"/>
        </w:rPr>
        <w:t xml:space="preserve">                  </w:t>
      </w:r>
      <w:r>
        <w:rPr>
          <w:rFonts w:hint="eastAsia"/>
          <w:sz w:val="24"/>
          <w:szCs w:val="24"/>
        </w:rPr>
        <w:t>项目</w:t>
      </w:r>
      <w:r>
        <w:rPr>
          <w:rFonts w:hint="eastAsia"/>
          <w:sz w:val="24"/>
          <w:szCs w:val="24"/>
          <w:u w:val="single"/>
        </w:rPr>
        <w:t xml:space="preserve">        </w:t>
      </w:r>
      <w:r>
        <w:rPr>
          <w:rFonts w:hint="eastAsia"/>
          <w:sz w:val="24"/>
          <w:szCs w:val="24"/>
        </w:rPr>
        <w:t>劳务分包投标，理由如下：</w:t>
      </w:r>
    </w:p>
    <w:p>
      <w:pPr>
        <w:spacing w:line="360" w:lineRule="auto"/>
        <w:ind w:firstLine="360" w:firstLineChars="150"/>
        <w:rPr>
          <w:sz w:val="24"/>
          <w:szCs w:val="24"/>
        </w:rPr>
      </w:pPr>
      <w:r>
        <w:rPr>
          <w:rFonts w:hint="eastAsia"/>
          <w:sz w:val="24"/>
          <w:szCs w:val="24"/>
        </w:rPr>
        <w:t>1、在施工期间，我单位严格遵守贵部的各项管理规定，积极配合贵部及上级管理部门的监督，认真对待圆满完成贵部的各类要求，对贵部、监理工程师及上级单位指出的施工过程中存在的问题立即整改，并及时做出回复。</w:t>
      </w:r>
    </w:p>
    <w:p>
      <w:pPr>
        <w:spacing w:line="360" w:lineRule="auto"/>
        <w:ind w:firstLine="360" w:firstLineChars="150"/>
        <w:rPr>
          <w:sz w:val="24"/>
          <w:szCs w:val="24"/>
        </w:rPr>
      </w:pPr>
      <w:r>
        <w:rPr>
          <w:rFonts w:hint="eastAsia"/>
          <w:sz w:val="24"/>
          <w:szCs w:val="24"/>
        </w:rPr>
        <w:t>2、在施工期间，我单位精心施工保质量，消除隐患保安全、合理安排保进度为理念，确保工程的施工质量，能够按设计及规范要求施工。能够体现从工序、分项工程、分部工程到单位工程的过程控制。施工过程中，现场落实安全、质量、文明施工的管理目标，制定了安全、质量、文明施工的方案及措施，配备专职的安全员，并对现场施工人员进行进场教育，做到培训上岗，尽可能的消除一切安全隐患。</w:t>
      </w:r>
    </w:p>
    <w:p>
      <w:pPr>
        <w:spacing w:line="360" w:lineRule="auto"/>
        <w:ind w:firstLine="360" w:firstLineChars="150"/>
        <w:rPr>
          <w:sz w:val="24"/>
          <w:szCs w:val="24"/>
        </w:rPr>
      </w:pPr>
      <w:r>
        <w:rPr>
          <w:rFonts w:hint="eastAsia"/>
          <w:sz w:val="24"/>
          <w:szCs w:val="24"/>
        </w:rPr>
        <w:t>3、</w:t>
      </w:r>
      <w:r>
        <w:rPr>
          <w:sz w:val="24"/>
          <w:szCs w:val="24"/>
        </w:rPr>
        <w:t>……</w:t>
      </w:r>
    </w:p>
    <w:p>
      <w:pPr>
        <w:spacing w:line="360" w:lineRule="auto"/>
        <w:ind w:firstLine="360" w:firstLineChars="150"/>
        <w:rPr>
          <w:sz w:val="24"/>
          <w:szCs w:val="24"/>
        </w:rPr>
      </w:pPr>
      <w:r>
        <w:rPr>
          <w:rFonts w:hint="eastAsia"/>
          <w:sz w:val="24"/>
          <w:szCs w:val="24"/>
        </w:rPr>
        <w:t>至此，如我单位有幸中标</w:t>
      </w:r>
      <w:r>
        <w:rPr>
          <w:rFonts w:hint="eastAsia"/>
          <w:sz w:val="24"/>
          <w:szCs w:val="24"/>
          <w:u w:val="single"/>
        </w:rPr>
        <w:t xml:space="preserve">                  </w:t>
      </w:r>
      <w:r>
        <w:rPr>
          <w:rFonts w:hint="eastAsia"/>
          <w:sz w:val="24"/>
          <w:szCs w:val="24"/>
        </w:rPr>
        <w:t>项目</w:t>
      </w:r>
      <w:r>
        <w:rPr>
          <w:rFonts w:hint="eastAsia"/>
          <w:sz w:val="24"/>
          <w:szCs w:val="24"/>
          <w:u w:val="single"/>
        </w:rPr>
        <w:t xml:space="preserve">        </w:t>
      </w:r>
      <w:r>
        <w:rPr>
          <w:rFonts w:hint="eastAsia"/>
          <w:sz w:val="24"/>
          <w:szCs w:val="24"/>
        </w:rPr>
        <w:t>劳务分包工程，我单位承诺如下：</w:t>
      </w:r>
    </w:p>
    <w:p>
      <w:pPr>
        <w:spacing w:line="360" w:lineRule="auto"/>
        <w:ind w:firstLine="480" w:firstLineChars="200"/>
        <w:rPr>
          <w:sz w:val="24"/>
          <w:szCs w:val="28"/>
        </w:rPr>
      </w:pPr>
      <w:r>
        <w:rPr>
          <w:rFonts w:hint="eastAsia"/>
          <w:sz w:val="24"/>
          <w:szCs w:val="24"/>
        </w:rPr>
        <w:t>圆满完成贵部管辖下我单位的施工任务，履行合同中的各项约定，如未完成施工任务，我单位无条件接受按贵我双方签订的合同的相关合同条款对我单位进行违约处罚，甚至</w:t>
      </w:r>
      <w:r>
        <w:rPr>
          <w:sz w:val="24"/>
          <w:szCs w:val="24"/>
        </w:rPr>
        <w:t>清出</w:t>
      </w:r>
      <w:r>
        <w:rPr>
          <w:rFonts w:hint="eastAsia"/>
          <w:sz w:val="24"/>
          <w:szCs w:val="28"/>
        </w:rPr>
        <w:t>上饶市交通建设投资集团有限公司劳务分包企业资源库。</w:t>
      </w:r>
    </w:p>
    <w:p>
      <w:pPr>
        <w:spacing w:line="360" w:lineRule="auto"/>
        <w:ind w:firstLine="360" w:firstLineChars="150"/>
        <w:rPr>
          <w:sz w:val="24"/>
          <w:szCs w:val="28"/>
        </w:rPr>
      </w:pPr>
    </w:p>
    <w:p>
      <w:pPr>
        <w:spacing w:line="360" w:lineRule="auto"/>
        <w:ind w:firstLine="360" w:firstLineChars="150"/>
        <w:rPr>
          <w:sz w:val="24"/>
          <w:szCs w:val="28"/>
        </w:rPr>
      </w:pPr>
      <w:r>
        <w:rPr>
          <w:rFonts w:hint="eastAsia"/>
          <w:sz w:val="24"/>
          <w:szCs w:val="28"/>
        </w:rPr>
        <w:t>特此申请！</w:t>
      </w:r>
    </w:p>
    <w:p>
      <w:pPr>
        <w:spacing w:line="360" w:lineRule="auto"/>
        <w:ind w:firstLine="360" w:firstLineChars="150"/>
        <w:rPr>
          <w:sz w:val="24"/>
          <w:szCs w:val="28"/>
        </w:rPr>
      </w:pPr>
    </w:p>
    <w:p>
      <w:pPr>
        <w:spacing w:line="360" w:lineRule="auto"/>
        <w:ind w:firstLine="360" w:firstLineChars="150"/>
        <w:rPr>
          <w:sz w:val="24"/>
          <w:szCs w:val="28"/>
          <w:u w:val="single"/>
        </w:rPr>
      </w:pPr>
      <w:r>
        <w:rPr>
          <w:rFonts w:hint="eastAsia"/>
          <w:sz w:val="24"/>
          <w:szCs w:val="28"/>
        </w:rPr>
        <w:t xml:space="preserve">                            申请单位：</w:t>
      </w:r>
      <w:r>
        <w:rPr>
          <w:rFonts w:hint="eastAsia"/>
          <w:sz w:val="24"/>
          <w:szCs w:val="28"/>
          <w:u w:val="single"/>
        </w:rPr>
        <w:t xml:space="preserve">                        </w:t>
      </w:r>
    </w:p>
    <w:p>
      <w:pPr>
        <w:spacing w:line="360" w:lineRule="auto"/>
        <w:ind w:firstLine="360" w:firstLineChars="150"/>
        <w:rPr>
          <w:sz w:val="24"/>
          <w:szCs w:val="28"/>
        </w:rPr>
      </w:pPr>
      <w:r>
        <w:rPr>
          <w:rFonts w:hint="eastAsia"/>
          <w:sz w:val="24"/>
          <w:szCs w:val="28"/>
        </w:rPr>
        <w:t xml:space="preserve">                                    年     月     日</w:t>
      </w:r>
    </w:p>
    <w:p>
      <w:pPr>
        <w:spacing w:line="360" w:lineRule="auto"/>
        <w:ind w:firstLine="360" w:firstLineChars="150"/>
        <w:rPr>
          <w:sz w:val="24"/>
          <w:szCs w:val="28"/>
        </w:rPr>
      </w:pPr>
    </w:p>
    <w:p>
      <w:pPr>
        <w:pStyle w:val="10"/>
        <w:spacing w:before="0" w:line="610" w:lineRule="auto"/>
        <w:ind w:left="0"/>
        <w:jc w:val="center"/>
        <w:rPr>
          <w:b/>
          <w:lang w:eastAsia="zh-CN"/>
        </w:rPr>
      </w:pPr>
    </w:p>
    <w:p>
      <w:pPr>
        <w:pStyle w:val="10"/>
        <w:spacing w:before="0" w:line="610" w:lineRule="auto"/>
        <w:ind w:left="0"/>
        <w:jc w:val="center"/>
        <w:rPr>
          <w:b/>
          <w:lang w:eastAsia="zh-CN"/>
        </w:rPr>
      </w:pPr>
    </w:p>
    <w:p>
      <w:pPr>
        <w:spacing w:line="321" w:lineRule="auto"/>
        <w:rPr>
          <w:rFonts w:ascii="宋体" w:hAnsi="宋体" w:eastAsia="宋体" w:cs="宋体"/>
          <w:sz w:val="21"/>
          <w:szCs w:val="21"/>
          <w:lang w:eastAsia="zh-CN"/>
        </w:rPr>
      </w:pPr>
    </w:p>
    <w:p>
      <w:pPr>
        <w:spacing w:before="1"/>
        <w:ind w:left="53" w:right="6"/>
        <w:jc w:val="center"/>
        <w:rPr>
          <w:rFonts w:ascii="宋体" w:hAnsi="宋体" w:eastAsia="宋体" w:cs="宋体"/>
          <w:b/>
          <w:color w:val="auto"/>
          <w:sz w:val="30"/>
          <w:szCs w:val="30"/>
          <w:lang w:eastAsia="zh-CN"/>
        </w:rPr>
      </w:pPr>
      <w:r>
        <w:rPr>
          <w:rFonts w:hint="eastAsia" w:ascii="宋体" w:hAnsi="宋体" w:eastAsia="宋体" w:cs="宋体"/>
          <w:b/>
          <w:color w:val="auto"/>
          <w:sz w:val="30"/>
          <w:szCs w:val="30"/>
          <w:lang w:eastAsia="zh-CN"/>
        </w:rPr>
        <w:t>六</w:t>
      </w:r>
      <w:r>
        <w:rPr>
          <w:rFonts w:ascii="宋体" w:hAnsi="宋体" w:eastAsia="宋体" w:cs="宋体"/>
          <w:b/>
          <w:color w:val="auto"/>
          <w:sz w:val="30"/>
          <w:szCs w:val="30"/>
          <w:lang w:eastAsia="zh-CN"/>
        </w:rPr>
        <w:t>、承诺函</w:t>
      </w:r>
    </w:p>
    <w:p>
      <w:pPr>
        <w:pStyle w:val="10"/>
        <w:spacing w:before="67"/>
        <w:ind w:left="214"/>
        <w:rPr>
          <w:color w:val="auto"/>
          <w:lang w:eastAsia="zh-CN"/>
        </w:rPr>
      </w:pPr>
    </w:p>
    <w:p>
      <w:pPr>
        <w:spacing w:line="400" w:lineRule="exact"/>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致：</w:t>
      </w:r>
      <w:r>
        <w:rPr>
          <w:rFonts w:hint="eastAsia" w:ascii="宋体" w:hAnsi="宋体" w:eastAsia="宋体" w:cs="Times New Roman"/>
          <w:color w:val="auto"/>
          <w:sz w:val="24"/>
          <w:szCs w:val="24"/>
          <w:lang w:eastAsia="zh-CN"/>
        </w:rPr>
        <w:t>上饶京宝路桥工程有限公司：</w:t>
      </w:r>
    </w:p>
    <w:p>
      <w:pPr>
        <w:spacing w:line="40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w:t>
      </w:r>
      <w:r>
        <w:rPr>
          <w:rFonts w:ascii="宋体" w:hAnsi="宋体" w:eastAsia="宋体" w:cs="宋体"/>
          <w:color w:val="auto"/>
          <w:sz w:val="24"/>
          <w:szCs w:val="24"/>
          <w:lang w:eastAsia="zh-CN"/>
        </w:rPr>
        <w:t>已经组织人员</w:t>
      </w:r>
      <w:r>
        <w:rPr>
          <w:rFonts w:hint="eastAsia" w:ascii="宋体" w:hAnsi="宋体" w:eastAsia="宋体" w:cs="宋体"/>
          <w:color w:val="auto"/>
          <w:sz w:val="24"/>
          <w:szCs w:val="24"/>
          <w:lang w:eastAsia="zh-CN"/>
        </w:rPr>
        <w:t>对本项目施工现场</w:t>
      </w:r>
      <w:r>
        <w:rPr>
          <w:rFonts w:ascii="宋体" w:hAnsi="宋体" w:eastAsia="宋体" w:cs="宋体"/>
          <w:color w:val="auto"/>
          <w:sz w:val="24"/>
          <w:szCs w:val="24"/>
          <w:lang w:eastAsia="zh-CN"/>
        </w:rPr>
        <w:t>、</w:t>
      </w:r>
      <w:r>
        <w:rPr>
          <w:rFonts w:hint="eastAsia" w:ascii="宋体" w:hAnsi="宋体" w:eastAsia="宋体" w:cs="宋体"/>
          <w:color w:val="auto"/>
          <w:sz w:val="24"/>
          <w:szCs w:val="24"/>
          <w:lang w:eastAsia="zh-CN"/>
        </w:rPr>
        <w:t>周围环境</w:t>
      </w:r>
      <w:r>
        <w:rPr>
          <w:rFonts w:ascii="宋体" w:hAnsi="宋体" w:eastAsia="宋体" w:cs="宋体"/>
          <w:color w:val="auto"/>
          <w:sz w:val="24"/>
          <w:szCs w:val="24"/>
          <w:lang w:eastAsia="zh-CN"/>
        </w:rPr>
        <w:t>、单价、付款方式、结算、缺陷维修</w:t>
      </w:r>
      <w:r>
        <w:rPr>
          <w:rFonts w:hint="eastAsia" w:ascii="宋体" w:hAnsi="宋体" w:eastAsia="宋体" w:cs="宋体"/>
          <w:color w:val="auto"/>
          <w:sz w:val="24"/>
          <w:szCs w:val="24"/>
          <w:lang w:eastAsia="zh-CN"/>
        </w:rPr>
        <w:t>等</w:t>
      </w:r>
      <w:r>
        <w:rPr>
          <w:rFonts w:ascii="宋体" w:hAnsi="宋体" w:eastAsia="宋体" w:cs="宋体"/>
          <w:color w:val="auto"/>
          <w:sz w:val="24"/>
          <w:szCs w:val="24"/>
          <w:lang w:eastAsia="zh-CN"/>
        </w:rPr>
        <w:t>与工程有关的情况作了</w:t>
      </w:r>
      <w:r>
        <w:rPr>
          <w:rFonts w:hint="eastAsia" w:ascii="宋体" w:hAnsi="宋体" w:eastAsia="宋体" w:cs="宋体"/>
          <w:color w:val="auto"/>
          <w:sz w:val="24"/>
          <w:szCs w:val="24"/>
          <w:lang w:eastAsia="zh-CN"/>
        </w:rPr>
        <w:t>认真</w:t>
      </w:r>
      <w:r>
        <w:rPr>
          <w:rFonts w:ascii="宋体" w:hAnsi="宋体" w:eastAsia="宋体" w:cs="宋体"/>
          <w:color w:val="auto"/>
          <w:sz w:val="24"/>
          <w:szCs w:val="24"/>
          <w:lang w:eastAsia="zh-CN"/>
        </w:rPr>
        <w:t>、谨慎、</w:t>
      </w:r>
      <w:r>
        <w:rPr>
          <w:rFonts w:hint="eastAsia" w:ascii="宋体" w:hAnsi="宋体" w:eastAsia="宋体" w:cs="宋体"/>
          <w:color w:val="auto"/>
          <w:sz w:val="24"/>
          <w:szCs w:val="24"/>
          <w:lang w:eastAsia="zh-CN"/>
        </w:rPr>
        <w:t>详</w:t>
      </w:r>
      <w:r>
        <w:rPr>
          <w:rFonts w:ascii="宋体" w:hAnsi="宋体" w:eastAsia="宋体" w:cs="宋体"/>
          <w:color w:val="auto"/>
          <w:sz w:val="24"/>
          <w:szCs w:val="24"/>
          <w:lang w:eastAsia="zh-CN"/>
        </w:rPr>
        <w:t>尽的了解，决定参与贵公司中标施工的</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lang w:eastAsia="zh-CN"/>
        </w:rPr>
        <w:t>劳务</w:t>
      </w:r>
      <w:r>
        <w:rPr>
          <w:rFonts w:ascii="宋体" w:hAnsi="宋体" w:eastAsia="宋体" w:cs="宋体"/>
          <w:color w:val="auto"/>
          <w:sz w:val="24"/>
          <w:szCs w:val="24"/>
          <w:lang w:eastAsia="zh-CN"/>
        </w:rPr>
        <w:t>分包队伍的竞标。</w:t>
      </w:r>
    </w:p>
    <w:p>
      <w:pPr>
        <w:spacing w:line="400" w:lineRule="exact"/>
        <w:ind w:firstLine="480" w:firstLineChars="200"/>
        <w:rPr>
          <w:rFonts w:ascii="Calibri" w:hAnsi="Calibri" w:eastAsia="宋体" w:cs="Times New Roman"/>
          <w:color w:val="auto"/>
          <w:sz w:val="24"/>
          <w:szCs w:val="24"/>
          <w:lang w:eastAsia="zh-CN"/>
        </w:rPr>
      </w:pPr>
      <w:r>
        <w:rPr>
          <w:rFonts w:ascii="宋体" w:hAnsi="宋体" w:eastAsia="宋体" w:cs="宋体"/>
          <w:color w:val="auto"/>
          <w:sz w:val="24"/>
          <w:szCs w:val="24"/>
          <w:lang w:eastAsia="zh-CN"/>
        </w:rPr>
        <w:t>为此，</w:t>
      </w:r>
      <w:r>
        <w:rPr>
          <w:rFonts w:ascii="Calibri" w:hAnsi="Calibri" w:eastAsia="宋体" w:cs="Times New Roman"/>
          <w:color w:val="auto"/>
          <w:sz w:val="24"/>
          <w:szCs w:val="24"/>
          <w:lang w:eastAsia="zh-CN"/>
        </w:rPr>
        <w:t>我公司</w:t>
      </w:r>
      <w:r>
        <w:rPr>
          <w:rFonts w:hint="eastAsia" w:ascii="Calibri" w:hAnsi="Dotum" w:eastAsia="宋体" w:cs="Times New Roman"/>
          <w:color w:val="auto"/>
          <w:sz w:val="24"/>
          <w:szCs w:val="24"/>
          <w:lang w:eastAsia="zh-CN"/>
        </w:rPr>
        <w:t>郑重承诺</w:t>
      </w:r>
      <w:r>
        <w:rPr>
          <w:rFonts w:hint="eastAsia" w:ascii="Calibri" w:hAnsi="Calibri" w:eastAsia="宋体" w:cs="Times New Roman"/>
          <w:color w:val="auto"/>
          <w:sz w:val="24"/>
          <w:szCs w:val="24"/>
          <w:lang w:eastAsia="zh-CN"/>
        </w:rPr>
        <w:t>如下：</w:t>
      </w:r>
    </w:p>
    <w:p>
      <w:pPr>
        <w:spacing w:line="400" w:lineRule="exact"/>
        <w:ind w:firstLine="480" w:firstLineChars="200"/>
        <w:rPr>
          <w:rFonts w:ascii="宋体" w:hAnsi="宋体" w:eastAsia="宋体" w:cs="Times New Roman"/>
          <w:color w:val="auto"/>
          <w:sz w:val="24"/>
          <w:szCs w:val="24"/>
          <w:lang w:eastAsia="zh-CN"/>
        </w:rPr>
      </w:pPr>
    </w:p>
    <w:p>
      <w:pPr>
        <w:spacing w:line="400" w:lineRule="exact"/>
        <w:ind w:firstLine="600" w:firstLineChars="250"/>
        <w:rPr>
          <w:rFonts w:ascii="宋体" w:hAnsi="宋体" w:eastAsia="宋体" w:cs="Times New Roman"/>
          <w:color w:val="auto"/>
          <w:sz w:val="24"/>
          <w:szCs w:val="24"/>
          <w:lang w:eastAsia="zh-CN"/>
        </w:rPr>
      </w:pPr>
      <w:r>
        <w:rPr>
          <w:rFonts w:hint="eastAsia" w:ascii="宋体" w:hAnsi="宋体" w:eastAsia="宋体" w:cs="Times New Roman"/>
          <w:color w:val="auto"/>
          <w:sz w:val="24"/>
          <w:szCs w:val="24"/>
        </w:rPr>
        <w:t>一、</w:t>
      </w:r>
      <w:r>
        <w:rPr>
          <w:rFonts w:hint="eastAsia" w:ascii="宋体" w:hAnsi="宋体" w:eastAsia="宋体" w:cs="Times New Roman"/>
          <w:color w:val="auto"/>
          <w:sz w:val="24"/>
          <w:szCs w:val="24"/>
          <w:lang w:eastAsia="zh-CN"/>
        </w:rPr>
        <w:t>单价</w:t>
      </w:r>
    </w:p>
    <w:p>
      <w:pPr>
        <w:numPr>
          <w:ilvl w:val="0"/>
          <w:numId w:val="2"/>
        </w:numPr>
        <w:spacing w:line="400" w:lineRule="exact"/>
        <w:ind w:left="0" w:firstLine="480" w:firstLineChars="200"/>
        <w:jc w:val="both"/>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我方已经</w:t>
      </w:r>
      <w:r>
        <w:rPr>
          <w:rFonts w:hint="eastAsia" w:ascii="宋体" w:hAnsi="宋体" w:eastAsia="宋体" w:cs="Times New Roman"/>
          <w:color w:val="auto"/>
          <w:sz w:val="24"/>
          <w:szCs w:val="24"/>
          <w:lang w:eastAsia="zh-CN"/>
        </w:rPr>
        <w:t>详</w:t>
      </w:r>
      <w:r>
        <w:rPr>
          <w:rFonts w:ascii="宋体" w:hAnsi="宋体" w:eastAsia="宋体" w:cs="Times New Roman"/>
          <w:color w:val="auto"/>
          <w:sz w:val="24"/>
          <w:szCs w:val="24"/>
          <w:lang w:eastAsia="zh-CN"/>
        </w:rPr>
        <w:t>细阅读了贵公司提供的《工程量清单》，全面接受《工程量清单》中标定的单价，且已</w:t>
      </w:r>
      <w:r>
        <w:rPr>
          <w:rFonts w:hint="eastAsia" w:ascii="宋体" w:hAnsi="宋体" w:eastAsia="宋体" w:cs="Times New Roman"/>
          <w:color w:val="auto"/>
          <w:sz w:val="24"/>
          <w:szCs w:val="24"/>
          <w:lang w:eastAsia="zh-CN"/>
        </w:rPr>
        <w:t>充分考虑到材料</w:t>
      </w:r>
      <w:r>
        <w:rPr>
          <w:rFonts w:ascii="宋体" w:hAnsi="宋体" w:eastAsia="宋体" w:cs="Times New Roman"/>
          <w:color w:val="auto"/>
          <w:sz w:val="24"/>
          <w:szCs w:val="24"/>
          <w:lang w:eastAsia="zh-CN"/>
        </w:rPr>
        <w:t>价格</w:t>
      </w:r>
      <w:r>
        <w:rPr>
          <w:rFonts w:hint="eastAsia" w:ascii="宋体" w:hAnsi="宋体" w:eastAsia="宋体" w:cs="Times New Roman"/>
          <w:color w:val="auto"/>
          <w:sz w:val="24"/>
          <w:szCs w:val="24"/>
          <w:lang w:eastAsia="zh-CN"/>
        </w:rPr>
        <w:t>、人工费用</w:t>
      </w:r>
      <w:r>
        <w:rPr>
          <w:rFonts w:ascii="宋体" w:hAnsi="宋体" w:eastAsia="宋体" w:cs="Times New Roman"/>
          <w:color w:val="auto"/>
          <w:sz w:val="24"/>
          <w:szCs w:val="24"/>
          <w:lang w:eastAsia="zh-CN"/>
        </w:rPr>
        <w:t>、征地拆迁、现场交通维护</w:t>
      </w:r>
      <w:r>
        <w:rPr>
          <w:rFonts w:hint="eastAsia" w:ascii="宋体" w:hAnsi="宋体" w:eastAsia="宋体" w:cs="Times New Roman"/>
          <w:color w:val="auto"/>
          <w:sz w:val="24"/>
          <w:szCs w:val="24"/>
          <w:lang w:eastAsia="zh-CN"/>
        </w:rPr>
        <w:t>等一切足以影响工程</w:t>
      </w:r>
      <w:r>
        <w:rPr>
          <w:rFonts w:ascii="宋体" w:hAnsi="宋体" w:eastAsia="宋体" w:cs="Times New Roman"/>
          <w:color w:val="auto"/>
          <w:sz w:val="24"/>
          <w:szCs w:val="24"/>
          <w:lang w:eastAsia="zh-CN"/>
        </w:rPr>
        <w:t>价款</w:t>
      </w:r>
      <w:r>
        <w:rPr>
          <w:rFonts w:hint="eastAsia" w:ascii="宋体" w:hAnsi="宋体" w:eastAsia="宋体" w:cs="Times New Roman"/>
          <w:color w:val="auto"/>
          <w:sz w:val="24"/>
          <w:szCs w:val="24"/>
          <w:lang w:eastAsia="zh-CN"/>
        </w:rPr>
        <w:t>的因素，</w:t>
      </w:r>
      <w:r>
        <w:rPr>
          <w:rFonts w:ascii="宋体" w:hAnsi="宋体" w:eastAsia="宋体" w:cs="Times New Roman"/>
          <w:color w:val="auto"/>
          <w:sz w:val="24"/>
          <w:szCs w:val="24"/>
          <w:lang w:eastAsia="zh-CN"/>
        </w:rPr>
        <w:t>自愿承担</w:t>
      </w:r>
      <w:r>
        <w:rPr>
          <w:rFonts w:hint="eastAsia" w:ascii="宋体" w:hAnsi="宋体" w:eastAsia="宋体" w:cs="Times New Roman"/>
          <w:color w:val="auto"/>
          <w:sz w:val="24"/>
          <w:szCs w:val="24"/>
          <w:lang w:eastAsia="zh-CN"/>
        </w:rPr>
        <w:t>由此产生的一切不利后果</w:t>
      </w:r>
      <w:r>
        <w:rPr>
          <w:rFonts w:ascii="宋体" w:hAnsi="宋体" w:eastAsia="宋体" w:cs="Times New Roman"/>
          <w:color w:val="auto"/>
          <w:sz w:val="24"/>
          <w:szCs w:val="24"/>
          <w:lang w:eastAsia="zh-CN"/>
        </w:rPr>
        <w:t>。</w:t>
      </w:r>
    </w:p>
    <w:p>
      <w:pPr>
        <w:spacing w:line="400" w:lineRule="exact"/>
        <w:ind w:firstLine="480" w:firstLineChars="200"/>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2、在施工过程中我方不以任何理由请求公司调整单价，且</w:t>
      </w:r>
      <w:r>
        <w:rPr>
          <w:rFonts w:hint="eastAsia" w:ascii="Calibri" w:hAnsi="Calibri" w:eastAsia="宋体" w:cs="Times New Roman"/>
          <w:color w:val="auto"/>
          <w:sz w:val="24"/>
          <w:szCs w:val="24"/>
          <w:lang w:eastAsia="zh-CN"/>
        </w:rPr>
        <w:t>在合同执行过程中或最终结算时</w:t>
      </w:r>
      <w:r>
        <w:rPr>
          <w:rFonts w:ascii="Calibri" w:hAnsi="Calibri" w:eastAsia="宋体" w:cs="Times New Roman"/>
          <w:color w:val="auto"/>
          <w:sz w:val="24"/>
          <w:szCs w:val="24"/>
          <w:lang w:eastAsia="zh-CN"/>
        </w:rPr>
        <w:t>不以任何理由向贵公司</w:t>
      </w:r>
      <w:r>
        <w:rPr>
          <w:rFonts w:hint="eastAsia" w:ascii="Calibri" w:hAnsi="Calibri" w:eastAsia="宋体" w:cs="Times New Roman"/>
          <w:color w:val="auto"/>
          <w:sz w:val="24"/>
          <w:szCs w:val="24"/>
          <w:lang w:eastAsia="zh-CN"/>
        </w:rPr>
        <w:t>提出任何费用补偿</w:t>
      </w:r>
      <w:r>
        <w:rPr>
          <w:rFonts w:hint="eastAsia" w:ascii="宋体" w:hAnsi="宋体" w:eastAsia="宋体" w:cs="宋体"/>
          <w:color w:val="auto"/>
          <w:sz w:val="24"/>
          <w:szCs w:val="24"/>
          <w:lang w:eastAsia="zh-CN"/>
        </w:rPr>
        <w:t>。</w:t>
      </w:r>
    </w:p>
    <w:p>
      <w:pPr>
        <w:spacing w:line="400" w:lineRule="exact"/>
        <w:ind w:firstLine="480" w:firstLineChars="200"/>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二、</w:t>
      </w:r>
      <w:r>
        <w:rPr>
          <w:rFonts w:hint="eastAsia" w:ascii="宋体" w:hAnsi="宋体" w:eastAsia="宋体" w:cs="Times New Roman"/>
          <w:color w:val="auto"/>
          <w:sz w:val="24"/>
          <w:szCs w:val="24"/>
          <w:lang w:eastAsia="zh-CN"/>
        </w:rPr>
        <w:t>人员</w:t>
      </w:r>
      <w:r>
        <w:rPr>
          <w:rFonts w:ascii="宋体" w:hAnsi="宋体" w:eastAsia="宋体" w:cs="Times New Roman"/>
          <w:color w:val="auto"/>
          <w:sz w:val="24"/>
          <w:szCs w:val="24"/>
          <w:lang w:eastAsia="zh-CN"/>
        </w:rPr>
        <w:t>及设备</w:t>
      </w:r>
    </w:p>
    <w:p>
      <w:pPr>
        <w:spacing w:line="400" w:lineRule="exact"/>
        <w:ind w:firstLine="460" w:firstLineChars="192"/>
        <w:rPr>
          <w:rFonts w:ascii="宋体" w:hAnsi="宋体" w:eastAsia="宋体" w:cs="Times New Roman"/>
          <w:color w:val="auto"/>
          <w:sz w:val="24"/>
          <w:szCs w:val="24"/>
          <w:lang w:eastAsia="zh-CN"/>
        </w:rPr>
      </w:pPr>
      <w:r>
        <w:rPr>
          <w:rFonts w:hint="eastAsia" w:ascii="宋体" w:hAnsi="宋体"/>
          <w:color w:val="auto"/>
          <w:sz w:val="24"/>
          <w:szCs w:val="24"/>
          <w:lang w:eastAsia="zh-CN"/>
        </w:rPr>
        <w:t>1、保证到场的施工负责人是“</w:t>
      </w:r>
      <w:r>
        <w:rPr>
          <w:color w:val="auto"/>
        </w:rPr>
        <w:fldChar w:fldCharType="begin"/>
      </w:r>
      <w:r>
        <w:rPr>
          <w:color w:val="auto"/>
          <w:lang w:eastAsia="zh-CN"/>
        </w:rPr>
        <w:instrText xml:space="preserve"> HYPERLINK "http://www.jxsrjt.com/content/?227.html" \t "_blank" \o "上饶市交通建设投资集团有限公司人员招聘公告" </w:instrText>
      </w:r>
      <w:r>
        <w:rPr>
          <w:color w:val="auto"/>
        </w:rPr>
        <w:fldChar w:fldCharType="separate"/>
      </w:r>
      <w:r>
        <w:rPr>
          <w:rStyle w:val="24"/>
          <w:rFonts w:ascii="微软雅黑" w:hAnsi="微软雅黑"/>
          <w:color w:val="auto"/>
          <w:sz w:val="24"/>
          <w:szCs w:val="24"/>
          <w:lang w:eastAsia="zh-CN"/>
        </w:rPr>
        <w:t>上饶市交通建设投资集团有限公司</w:t>
      </w:r>
      <w:r>
        <w:rPr>
          <w:rStyle w:val="24"/>
          <w:rFonts w:ascii="微软雅黑" w:hAnsi="微软雅黑"/>
          <w:color w:val="auto"/>
          <w:sz w:val="24"/>
          <w:szCs w:val="24"/>
          <w:lang w:eastAsia="zh-CN"/>
        </w:rPr>
        <w:fldChar w:fldCharType="end"/>
      </w:r>
      <w:r>
        <w:rPr>
          <w:color w:val="auto"/>
        </w:rPr>
        <w:fldChar w:fldCharType="begin"/>
      </w:r>
      <w:r>
        <w:rPr>
          <w:color w:val="auto"/>
        </w:rPr>
        <w:instrText xml:space="preserve"> HYPERLINK "http://www.jxsrjt.com/content/?212.html" \t "_blank" \o "劳务分包企业资源库2019年度入库企业名单公示" </w:instrText>
      </w:r>
      <w:r>
        <w:rPr>
          <w:color w:val="auto"/>
        </w:rPr>
        <w:fldChar w:fldCharType="separate"/>
      </w:r>
      <w:r>
        <w:rPr>
          <w:rStyle w:val="24"/>
          <w:rFonts w:ascii="微软雅黑" w:hAnsi="微软雅黑"/>
          <w:color w:val="auto"/>
          <w:sz w:val="24"/>
          <w:szCs w:val="24"/>
          <w:lang w:eastAsia="zh-CN"/>
        </w:rPr>
        <w:t>劳务分包企业资源库2019</w:t>
      </w:r>
      <w:r>
        <w:rPr>
          <w:rStyle w:val="24"/>
          <w:rFonts w:hint="eastAsia" w:ascii="微软雅黑" w:hAnsi="微软雅黑"/>
          <w:color w:val="auto"/>
          <w:sz w:val="24"/>
          <w:szCs w:val="24"/>
          <w:lang w:val="en-US" w:eastAsia="zh-CN"/>
        </w:rPr>
        <w:t>、2020</w:t>
      </w:r>
      <w:r>
        <w:rPr>
          <w:rStyle w:val="24"/>
          <w:rFonts w:ascii="微软雅黑" w:hAnsi="微软雅黑"/>
          <w:color w:val="auto"/>
          <w:sz w:val="24"/>
          <w:szCs w:val="24"/>
          <w:lang w:eastAsia="zh-CN"/>
        </w:rPr>
        <w:t>年度</w:t>
      </w:r>
      <w:r>
        <w:rPr>
          <w:rStyle w:val="24"/>
          <w:rFonts w:hint="eastAsia" w:ascii="微软雅黑" w:hAnsi="微软雅黑"/>
          <w:color w:val="auto"/>
          <w:sz w:val="24"/>
          <w:szCs w:val="24"/>
          <w:lang w:eastAsia="zh-CN"/>
        </w:rPr>
        <w:t>交安专业</w:t>
      </w:r>
      <w:r>
        <w:rPr>
          <w:rStyle w:val="24"/>
          <w:rFonts w:ascii="微软雅黑" w:hAnsi="微软雅黑"/>
          <w:color w:val="auto"/>
          <w:sz w:val="24"/>
          <w:szCs w:val="24"/>
          <w:lang w:eastAsia="zh-CN"/>
        </w:rPr>
        <w:t>入库企业名单</w:t>
      </w:r>
      <w:r>
        <w:rPr>
          <w:rStyle w:val="24"/>
          <w:rFonts w:ascii="微软雅黑" w:hAnsi="微软雅黑"/>
          <w:color w:val="auto"/>
          <w:sz w:val="24"/>
          <w:szCs w:val="24"/>
          <w:lang w:eastAsia="zh-CN"/>
        </w:rPr>
        <w:fldChar w:fldCharType="end"/>
      </w:r>
      <w:r>
        <w:rPr>
          <w:rFonts w:hint="eastAsia" w:ascii="宋体" w:hAnsi="宋体"/>
          <w:color w:val="auto"/>
          <w:sz w:val="24"/>
          <w:szCs w:val="24"/>
          <w:lang w:eastAsia="zh-CN"/>
        </w:rPr>
        <w:t>”内的施工负责人，如我方提供的施工负责人不是“</w:t>
      </w:r>
      <w:r>
        <w:rPr>
          <w:color w:val="auto"/>
        </w:rPr>
        <w:fldChar w:fldCharType="begin"/>
      </w:r>
      <w:r>
        <w:rPr>
          <w:color w:val="auto"/>
        </w:rPr>
        <w:instrText xml:space="preserve"> HYPERLINK "http://www.jxsrjt.com/content/?227.html" \t "_blank" \o "上饶市交通建设投资集团有限公司人员招聘公告" </w:instrText>
      </w:r>
      <w:r>
        <w:rPr>
          <w:color w:val="auto"/>
        </w:rPr>
        <w:fldChar w:fldCharType="separate"/>
      </w:r>
      <w:r>
        <w:rPr>
          <w:rStyle w:val="24"/>
          <w:rFonts w:ascii="微软雅黑" w:hAnsi="微软雅黑"/>
          <w:color w:val="auto"/>
          <w:sz w:val="24"/>
          <w:szCs w:val="24"/>
          <w:lang w:eastAsia="zh-CN"/>
        </w:rPr>
        <w:t>上饶市交通建设投资集团有限公司</w:t>
      </w:r>
      <w:r>
        <w:rPr>
          <w:rStyle w:val="24"/>
          <w:rFonts w:ascii="微软雅黑" w:hAnsi="微软雅黑"/>
          <w:color w:val="auto"/>
          <w:sz w:val="24"/>
          <w:szCs w:val="24"/>
          <w:lang w:eastAsia="zh-CN"/>
        </w:rPr>
        <w:fldChar w:fldCharType="end"/>
      </w:r>
      <w:r>
        <w:rPr>
          <w:color w:val="auto"/>
        </w:rPr>
        <w:fldChar w:fldCharType="begin"/>
      </w:r>
      <w:r>
        <w:rPr>
          <w:color w:val="auto"/>
        </w:rPr>
        <w:instrText xml:space="preserve"> HYPERLINK "http://www.jxsrjt.com/content/?212.html" \t "_blank" \o "劳务分包企业资源库2019年度入库企业名单公示" </w:instrText>
      </w:r>
      <w:r>
        <w:rPr>
          <w:color w:val="auto"/>
        </w:rPr>
        <w:fldChar w:fldCharType="separate"/>
      </w:r>
      <w:r>
        <w:rPr>
          <w:rStyle w:val="24"/>
          <w:rFonts w:ascii="微软雅黑" w:hAnsi="微软雅黑"/>
          <w:color w:val="auto"/>
          <w:sz w:val="24"/>
          <w:szCs w:val="24"/>
          <w:lang w:eastAsia="zh-CN"/>
        </w:rPr>
        <w:t>劳务分包企业资源库2019</w:t>
      </w:r>
      <w:r>
        <w:rPr>
          <w:rStyle w:val="24"/>
          <w:rFonts w:hint="eastAsia" w:ascii="微软雅黑" w:hAnsi="微软雅黑"/>
          <w:color w:val="auto"/>
          <w:sz w:val="24"/>
          <w:szCs w:val="24"/>
          <w:lang w:val="en-US" w:eastAsia="zh-CN"/>
        </w:rPr>
        <w:t>、2020</w:t>
      </w:r>
      <w:r>
        <w:rPr>
          <w:rStyle w:val="24"/>
          <w:rFonts w:ascii="微软雅黑" w:hAnsi="微软雅黑"/>
          <w:color w:val="auto"/>
          <w:sz w:val="24"/>
          <w:szCs w:val="24"/>
          <w:lang w:eastAsia="zh-CN"/>
        </w:rPr>
        <w:t>年度</w:t>
      </w:r>
      <w:r>
        <w:rPr>
          <w:rStyle w:val="24"/>
          <w:rFonts w:hint="eastAsia" w:ascii="微软雅黑" w:hAnsi="微软雅黑"/>
          <w:color w:val="auto"/>
          <w:sz w:val="24"/>
          <w:szCs w:val="24"/>
          <w:lang w:eastAsia="zh-CN"/>
        </w:rPr>
        <w:t>交安专业</w:t>
      </w:r>
      <w:r>
        <w:rPr>
          <w:rStyle w:val="24"/>
          <w:rFonts w:ascii="微软雅黑" w:hAnsi="微软雅黑"/>
          <w:color w:val="auto"/>
          <w:sz w:val="24"/>
          <w:szCs w:val="24"/>
          <w:lang w:eastAsia="zh-CN"/>
        </w:rPr>
        <w:t>入库企业名单</w:t>
      </w:r>
      <w:r>
        <w:rPr>
          <w:rStyle w:val="24"/>
          <w:rFonts w:ascii="微软雅黑" w:hAnsi="微软雅黑"/>
          <w:color w:val="auto"/>
          <w:sz w:val="24"/>
          <w:szCs w:val="24"/>
          <w:lang w:eastAsia="zh-CN"/>
        </w:rPr>
        <w:fldChar w:fldCharType="end"/>
      </w:r>
      <w:r>
        <w:rPr>
          <w:rFonts w:hint="eastAsia" w:ascii="宋体" w:hAnsi="宋体"/>
          <w:color w:val="auto"/>
          <w:sz w:val="24"/>
          <w:szCs w:val="24"/>
          <w:lang w:eastAsia="zh-CN"/>
        </w:rPr>
        <w:t>”内的施工负责人，贵方有权对我方进行清退并没收投标保证金或履约保证金；</w:t>
      </w:r>
    </w:p>
    <w:p>
      <w:pPr>
        <w:spacing w:line="400" w:lineRule="exact"/>
        <w:ind w:firstLine="460" w:firstLineChars="192"/>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2、保证主要人员的施工经验完全满足本项目工程实际的需要，配备足够的现场技术人员：包括至少一名测量员、一名处理协调现场施工情况的协调员及1～2名安全员。</w:t>
      </w:r>
    </w:p>
    <w:p>
      <w:pPr>
        <w:spacing w:line="400" w:lineRule="exact"/>
        <w:ind w:firstLine="460" w:firstLineChars="192"/>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3、我单位派驻现场的主要施工人员有特殊情况离开工地必须经贵方项目经理批准且</w:t>
      </w:r>
      <w:r>
        <w:rPr>
          <w:rFonts w:ascii="宋体" w:hAnsi="宋体" w:eastAsia="宋体" w:cs="Times New Roman"/>
          <w:color w:val="auto"/>
          <w:sz w:val="24"/>
          <w:szCs w:val="24"/>
          <w:lang w:eastAsia="zh-CN"/>
        </w:rPr>
        <w:t>已安排代为</w:t>
      </w:r>
      <w:r>
        <w:rPr>
          <w:rFonts w:hint="eastAsia" w:ascii="宋体" w:hAnsi="宋体" w:eastAsia="宋体" w:cs="Times New Roman"/>
          <w:color w:val="auto"/>
          <w:sz w:val="24"/>
          <w:szCs w:val="24"/>
          <w:lang w:eastAsia="zh-CN"/>
        </w:rPr>
        <w:t>履行职责</w:t>
      </w:r>
      <w:r>
        <w:rPr>
          <w:rFonts w:ascii="宋体" w:hAnsi="宋体" w:eastAsia="宋体" w:cs="Times New Roman"/>
          <w:color w:val="auto"/>
          <w:sz w:val="24"/>
          <w:szCs w:val="24"/>
          <w:lang w:eastAsia="zh-CN"/>
        </w:rPr>
        <w:t>人员</w:t>
      </w:r>
      <w:r>
        <w:rPr>
          <w:rFonts w:hint="eastAsia" w:ascii="宋体" w:hAnsi="宋体" w:eastAsia="宋体" w:cs="Times New Roman"/>
          <w:color w:val="auto"/>
          <w:sz w:val="24"/>
          <w:szCs w:val="24"/>
          <w:lang w:eastAsia="zh-CN"/>
        </w:rPr>
        <w:t>。</w:t>
      </w:r>
    </w:p>
    <w:p>
      <w:pPr>
        <w:spacing w:line="400" w:lineRule="exact"/>
        <w:ind w:firstLine="460" w:firstLineChars="192"/>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4</w:t>
      </w:r>
      <w:r>
        <w:rPr>
          <w:rFonts w:ascii="宋体" w:hAnsi="宋体" w:eastAsia="宋体" w:cs="Times New Roman"/>
          <w:color w:val="auto"/>
          <w:sz w:val="24"/>
          <w:szCs w:val="24"/>
          <w:lang w:eastAsia="zh-CN"/>
        </w:rPr>
        <w:t>、</w:t>
      </w:r>
      <w:r>
        <w:rPr>
          <w:rFonts w:hint="eastAsia" w:ascii="宋体" w:hAnsi="宋体" w:eastAsia="宋体" w:cs="Times New Roman"/>
          <w:color w:val="auto"/>
          <w:sz w:val="24"/>
          <w:szCs w:val="24"/>
          <w:lang w:eastAsia="zh-CN"/>
        </w:rPr>
        <w:t>严格按贵方的要求安排设备进场；如贵方赶工期要求增加设备及设施、人员，我方无条件增加设备及设施、人员；增加设备及设施、人员所产生的费用由我单位承担，不再向贵方提出任何补偿。</w:t>
      </w:r>
    </w:p>
    <w:p>
      <w:pPr>
        <w:spacing w:line="400" w:lineRule="exact"/>
        <w:ind w:firstLine="460" w:firstLineChars="192"/>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5</w:t>
      </w:r>
      <w:r>
        <w:rPr>
          <w:rFonts w:ascii="宋体" w:hAnsi="宋体" w:eastAsia="宋体" w:cs="Times New Roman"/>
          <w:color w:val="auto"/>
          <w:sz w:val="24"/>
          <w:szCs w:val="24"/>
          <w:lang w:eastAsia="zh-CN"/>
        </w:rPr>
        <w:t>、各种施工</w:t>
      </w:r>
      <w:r>
        <w:rPr>
          <w:rFonts w:hint="eastAsia" w:ascii="宋体" w:hAnsi="宋体" w:eastAsia="宋体" w:cs="Times New Roman"/>
          <w:color w:val="auto"/>
          <w:sz w:val="24"/>
          <w:szCs w:val="24"/>
          <w:lang w:eastAsia="zh-CN"/>
        </w:rPr>
        <w:t>设备操作手</w:t>
      </w:r>
      <w:r>
        <w:rPr>
          <w:rFonts w:ascii="宋体" w:hAnsi="宋体" w:eastAsia="宋体" w:cs="Times New Roman"/>
          <w:color w:val="auto"/>
          <w:sz w:val="24"/>
          <w:szCs w:val="24"/>
          <w:lang w:eastAsia="zh-CN"/>
        </w:rPr>
        <w:t>持证止岗</w:t>
      </w:r>
      <w:r>
        <w:rPr>
          <w:rFonts w:hint="eastAsia" w:ascii="宋体" w:hAnsi="宋体" w:eastAsia="宋体" w:cs="Times New Roman"/>
          <w:color w:val="auto"/>
          <w:sz w:val="24"/>
          <w:szCs w:val="24"/>
          <w:lang w:eastAsia="zh-CN"/>
        </w:rPr>
        <w:t>。</w:t>
      </w:r>
    </w:p>
    <w:p>
      <w:pPr>
        <w:spacing w:line="400" w:lineRule="exact"/>
        <w:ind w:firstLine="480" w:firstLineChars="200"/>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三、质量</w:t>
      </w:r>
    </w:p>
    <w:p>
      <w:pPr>
        <w:spacing w:line="400" w:lineRule="exact"/>
        <w:ind w:firstLine="460" w:firstLineChars="192"/>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1、</w:t>
      </w:r>
      <w:r>
        <w:rPr>
          <w:rFonts w:hint="eastAsia" w:ascii="宋体" w:hAnsi="宋体" w:eastAsia="宋体" w:cs="Times New Roman"/>
          <w:color w:val="auto"/>
          <w:sz w:val="24"/>
          <w:szCs w:val="24"/>
          <w:lang w:eastAsia="zh-CN"/>
        </w:rPr>
        <w:t>严格按照</w:t>
      </w:r>
      <w:r>
        <w:rPr>
          <w:rFonts w:ascii="宋体" w:hAnsi="宋体" w:eastAsia="宋体" w:cs="Times New Roman"/>
          <w:color w:val="auto"/>
          <w:sz w:val="24"/>
          <w:szCs w:val="24"/>
          <w:lang w:eastAsia="zh-CN"/>
        </w:rPr>
        <w:t>规范及贵公司的要求，遵照</w:t>
      </w:r>
      <w:r>
        <w:rPr>
          <w:rFonts w:hint="eastAsia" w:ascii="宋体" w:hAnsi="宋体" w:eastAsia="宋体" w:cs="Times New Roman"/>
          <w:color w:val="auto"/>
          <w:sz w:val="24"/>
          <w:szCs w:val="24"/>
          <w:lang w:eastAsia="zh-CN"/>
        </w:rPr>
        <w:t>公路工程技术规范和设计文件要求，精心组织施工</w:t>
      </w:r>
      <w:r>
        <w:rPr>
          <w:rFonts w:ascii="宋体" w:hAnsi="宋体" w:eastAsia="宋体" w:cs="Times New Roman"/>
          <w:color w:val="auto"/>
          <w:sz w:val="24"/>
          <w:szCs w:val="24"/>
          <w:lang w:eastAsia="zh-CN"/>
        </w:rPr>
        <w:t xml:space="preserve"> </w:t>
      </w:r>
    </w:p>
    <w:p>
      <w:pPr>
        <w:numPr>
          <w:ilvl w:val="0"/>
          <w:numId w:val="3"/>
        </w:numPr>
        <w:spacing w:line="400" w:lineRule="exact"/>
        <w:ind w:firstLine="460" w:firstLineChars="192"/>
        <w:jc w:val="both"/>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建立完善的质量保证体系，明确质量责任，实行工程质量责任终身制，对不合格的产品，我方无条件进行返工并接收贵方对我方的经济处罚</w:t>
      </w:r>
      <w:r>
        <w:rPr>
          <w:rFonts w:ascii="宋体" w:hAnsi="宋体" w:eastAsia="宋体" w:cs="Times New Roman"/>
          <w:color w:val="auto"/>
          <w:sz w:val="24"/>
          <w:szCs w:val="24"/>
          <w:lang w:eastAsia="zh-CN"/>
        </w:rPr>
        <w:t xml:space="preserve"> ；</w:t>
      </w:r>
    </w:p>
    <w:p>
      <w:pPr>
        <w:numPr>
          <w:ilvl w:val="0"/>
          <w:numId w:val="3"/>
        </w:numPr>
        <w:spacing w:line="400" w:lineRule="exact"/>
        <w:ind w:firstLine="460" w:firstLineChars="192"/>
        <w:jc w:val="both"/>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施工中应严格执行业主、监理工程师、贵方对该工程下发的一切指令、命令、通知等，服从业主、监理工程师、贵方的监督、指导</w:t>
      </w:r>
      <w:r>
        <w:rPr>
          <w:rFonts w:ascii="宋体" w:hAnsi="宋体" w:eastAsia="宋体" w:cs="Times New Roman"/>
          <w:color w:val="auto"/>
          <w:sz w:val="24"/>
          <w:szCs w:val="24"/>
          <w:lang w:eastAsia="zh-CN"/>
        </w:rPr>
        <w:t>。</w:t>
      </w:r>
    </w:p>
    <w:p>
      <w:pPr>
        <w:spacing w:line="400" w:lineRule="exact"/>
        <w:ind w:firstLine="460" w:firstLineChars="192"/>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四、工程进度</w:t>
      </w:r>
    </w:p>
    <w:p>
      <w:pPr>
        <w:spacing w:line="400" w:lineRule="exact"/>
        <w:ind w:firstLine="460" w:firstLineChars="192"/>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1、</w:t>
      </w:r>
      <w:r>
        <w:rPr>
          <w:rFonts w:hint="eastAsia" w:ascii="宋体" w:hAnsi="宋体" w:eastAsia="宋体" w:cs="Times New Roman"/>
          <w:color w:val="auto"/>
          <w:sz w:val="24"/>
          <w:szCs w:val="24"/>
          <w:lang w:eastAsia="zh-CN"/>
        </w:rPr>
        <w:t>我方应根据贵方整体施工计划安排，制定其月、周、日施工计划，报贵方批准并组织实施</w:t>
      </w:r>
      <w:r>
        <w:rPr>
          <w:rFonts w:ascii="宋体" w:hAnsi="宋体" w:eastAsia="宋体" w:cs="Times New Roman"/>
          <w:color w:val="auto"/>
          <w:sz w:val="24"/>
          <w:szCs w:val="24"/>
          <w:lang w:eastAsia="zh-CN"/>
        </w:rPr>
        <w:t>；</w:t>
      </w:r>
    </w:p>
    <w:p>
      <w:pPr>
        <w:spacing w:line="40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2、若我方无法按照贵方要求达到计划任务的，</w:t>
      </w:r>
      <w:r>
        <w:rPr>
          <w:rFonts w:hint="eastAsia" w:ascii="宋体" w:hAnsi="宋体" w:eastAsia="宋体" w:cs="Times New Roman"/>
          <w:color w:val="auto"/>
          <w:sz w:val="24"/>
          <w:szCs w:val="24"/>
          <w:lang w:eastAsia="zh-CN"/>
        </w:rPr>
        <w:t>贵方有权将</w:t>
      </w:r>
      <w:r>
        <w:rPr>
          <w:rFonts w:ascii="宋体" w:hAnsi="宋体" w:eastAsia="宋体" w:cs="Times New Roman"/>
          <w:color w:val="auto"/>
          <w:sz w:val="24"/>
          <w:szCs w:val="24"/>
          <w:lang w:eastAsia="zh-CN"/>
        </w:rPr>
        <w:t>工程量</w:t>
      </w:r>
      <w:r>
        <w:rPr>
          <w:rFonts w:hint="eastAsia" w:ascii="宋体" w:hAnsi="宋体" w:eastAsia="宋体" w:cs="Times New Roman"/>
          <w:color w:val="auto"/>
          <w:sz w:val="24"/>
          <w:szCs w:val="24"/>
          <w:lang w:eastAsia="zh-CN"/>
        </w:rPr>
        <w:t>分割</w:t>
      </w:r>
      <w:r>
        <w:rPr>
          <w:rFonts w:ascii="宋体" w:hAnsi="宋体" w:eastAsia="宋体" w:cs="Times New Roman"/>
          <w:color w:val="auto"/>
          <w:sz w:val="24"/>
          <w:szCs w:val="24"/>
          <w:lang w:eastAsia="zh-CN"/>
        </w:rPr>
        <w:t>给其他施工队伍实施，分割单价</w:t>
      </w:r>
      <w:r>
        <w:rPr>
          <w:rFonts w:hint="eastAsia" w:ascii="宋体" w:hAnsi="宋体" w:eastAsia="宋体" w:cs="Times New Roman"/>
          <w:color w:val="auto"/>
          <w:sz w:val="24"/>
          <w:szCs w:val="24"/>
          <w:lang w:eastAsia="zh-CN"/>
        </w:rPr>
        <w:t>与我方单价相同，其费用</w:t>
      </w:r>
      <w:r>
        <w:rPr>
          <w:rFonts w:ascii="宋体" w:hAnsi="宋体" w:eastAsia="宋体" w:cs="Times New Roman"/>
          <w:color w:val="auto"/>
          <w:sz w:val="24"/>
          <w:szCs w:val="24"/>
          <w:lang w:eastAsia="zh-CN"/>
        </w:rPr>
        <w:t>由我方承担，且有权</w:t>
      </w:r>
      <w:r>
        <w:rPr>
          <w:rFonts w:hint="eastAsia" w:ascii="宋体" w:hAnsi="宋体" w:eastAsia="宋体" w:cs="Times New Roman"/>
          <w:color w:val="auto"/>
          <w:sz w:val="24"/>
          <w:szCs w:val="24"/>
          <w:lang w:eastAsia="zh-CN"/>
        </w:rPr>
        <w:t>在我方结算款中扣除</w:t>
      </w:r>
      <w:r>
        <w:rPr>
          <w:rFonts w:ascii="宋体" w:hAnsi="宋体" w:eastAsia="宋体" w:cs="Times New Roman"/>
          <w:color w:val="auto"/>
          <w:sz w:val="24"/>
          <w:szCs w:val="24"/>
          <w:lang w:eastAsia="zh-CN"/>
        </w:rPr>
        <w:t>。</w:t>
      </w:r>
    </w:p>
    <w:p>
      <w:pPr>
        <w:spacing w:line="400" w:lineRule="exact"/>
        <w:ind w:firstLine="555"/>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 xml:space="preserve"> </w:t>
      </w:r>
      <w:r>
        <w:rPr>
          <w:rFonts w:hint="eastAsia" w:ascii="宋体" w:hAnsi="宋体" w:eastAsia="宋体" w:cs="Times New Roman"/>
          <w:color w:val="auto"/>
          <w:sz w:val="24"/>
          <w:szCs w:val="24"/>
          <w:lang w:eastAsia="zh-CN"/>
        </w:rPr>
        <w:t>五、</w:t>
      </w:r>
      <w:r>
        <w:rPr>
          <w:rFonts w:ascii="宋体" w:hAnsi="宋体" w:eastAsia="宋体" w:cs="Times New Roman"/>
          <w:color w:val="auto"/>
          <w:sz w:val="24"/>
          <w:szCs w:val="24"/>
          <w:lang w:eastAsia="zh-CN"/>
        </w:rPr>
        <w:t>禁止</w:t>
      </w:r>
      <w:r>
        <w:rPr>
          <w:rFonts w:hint="eastAsia" w:ascii="宋体" w:hAnsi="宋体" w:eastAsia="宋体" w:cs="Times New Roman"/>
          <w:color w:val="auto"/>
          <w:sz w:val="24"/>
          <w:szCs w:val="24"/>
          <w:lang w:eastAsia="zh-CN"/>
        </w:rPr>
        <w:t>分包</w:t>
      </w:r>
    </w:p>
    <w:p>
      <w:pPr>
        <w:spacing w:line="400" w:lineRule="exact"/>
        <w:ind w:firstLine="555"/>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1、不以任何理由将我方施工范围内的工程量以任何形式转包（或分包）给他人实施。</w:t>
      </w:r>
    </w:p>
    <w:p>
      <w:pPr>
        <w:spacing w:line="400" w:lineRule="exact"/>
        <w:ind w:firstLine="555"/>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六、文明施工和安全生产</w:t>
      </w:r>
    </w:p>
    <w:p>
      <w:pPr>
        <w:spacing w:line="400" w:lineRule="exact"/>
        <w:ind w:firstLine="555"/>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 xml:space="preserve"> 1、严格执行国务院颁布的《建设工程安全生产管理条例》及交通部颁布的《公路工程施工安全技术规程》，配备专职的安全员。投入足额的安全生产费用。工程施工的全过程中确保无重大安全事故发生</w:t>
      </w:r>
      <w:r>
        <w:rPr>
          <w:rFonts w:ascii="宋体" w:hAnsi="宋体" w:eastAsia="宋体" w:cs="Times New Roman"/>
          <w:color w:val="auto"/>
          <w:sz w:val="24"/>
          <w:szCs w:val="24"/>
          <w:lang w:eastAsia="zh-CN"/>
        </w:rPr>
        <w:t>。</w:t>
      </w:r>
    </w:p>
    <w:p>
      <w:pPr>
        <w:spacing w:line="400" w:lineRule="exact"/>
        <w:ind w:firstLine="555"/>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2、我方应严格</w:t>
      </w:r>
      <w:r>
        <w:rPr>
          <w:rFonts w:ascii="宋体" w:hAnsi="宋体" w:eastAsia="宋体" w:cs="Times New Roman"/>
          <w:color w:val="auto"/>
          <w:sz w:val="24"/>
          <w:szCs w:val="24"/>
          <w:lang w:eastAsia="zh-CN"/>
        </w:rPr>
        <w:t>按照规程设置</w:t>
      </w:r>
      <w:r>
        <w:rPr>
          <w:rFonts w:hint="eastAsia" w:ascii="宋体" w:hAnsi="宋体" w:eastAsia="宋体" w:cs="Times New Roman"/>
          <w:color w:val="auto"/>
          <w:sz w:val="24"/>
          <w:szCs w:val="24"/>
          <w:lang w:eastAsia="zh-CN"/>
        </w:rPr>
        <w:t>施工现场</w:t>
      </w:r>
      <w:r>
        <w:rPr>
          <w:rFonts w:ascii="宋体" w:hAnsi="宋体" w:eastAsia="宋体" w:cs="Times New Roman"/>
          <w:color w:val="auto"/>
          <w:sz w:val="24"/>
          <w:szCs w:val="24"/>
          <w:lang w:eastAsia="zh-CN"/>
        </w:rPr>
        <w:t>安全</w:t>
      </w:r>
      <w:r>
        <w:rPr>
          <w:rFonts w:hint="eastAsia" w:ascii="宋体" w:hAnsi="宋体" w:eastAsia="宋体" w:cs="Times New Roman"/>
          <w:color w:val="auto"/>
          <w:sz w:val="24"/>
          <w:szCs w:val="24"/>
          <w:lang w:eastAsia="zh-CN"/>
        </w:rPr>
        <w:t>标志标识、所有人员挂牌上岗、施工环境整洁、有序。</w:t>
      </w:r>
    </w:p>
    <w:p>
      <w:pPr>
        <w:spacing w:line="400" w:lineRule="exact"/>
        <w:ind w:firstLine="555"/>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3、</w:t>
      </w:r>
      <w:r>
        <w:rPr>
          <w:rFonts w:ascii="宋体" w:hAnsi="宋体" w:eastAsia="宋体" w:cs="Times New Roman"/>
          <w:color w:val="auto"/>
          <w:sz w:val="24"/>
          <w:szCs w:val="24"/>
          <w:lang w:eastAsia="zh-CN"/>
        </w:rPr>
        <w:t>对我方人员在施工过程中发生安全事故，造成自身或他人人身或财产损害的，由我方自行承担安全责任，并承担由此产生的一切赔偿责任。</w:t>
      </w:r>
    </w:p>
    <w:p>
      <w:pPr>
        <w:spacing w:line="400" w:lineRule="exact"/>
        <w:ind w:firstLine="555"/>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七、财务管理</w:t>
      </w:r>
    </w:p>
    <w:p>
      <w:pPr>
        <w:spacing w:line="400" w:lineRule="exact"/>
        <w:ind w:firstLine="555"/>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1、保证专款专用。</w:t>
      </w:r>
    </w:p>
    <w:p>
      <w:pPr>
        <w:spacing w:line="400" w:lineRule="exact"/>
        <w:ind w:firstLine="555"/>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2、为确保施工顺利实施，贵方有权不定期对我方进行财务检查，我方必须如实提供各项财务资料。如我方因违反规定造成工地资金周转困难的，</w:t>
      </w:r>
      <w:r>
        <w:rPr>
          <w:rFonts w:ascii="宋体" w:hAnsi="宋体" w:eastAsia="宋体" w:cs="Times New Roman"/>
          <w:color w:val="auto"/>
          <w:sz w:val="24"/>
          <w:szCs w:val="24"/>
          <w:lang w:eastAsia="zh-CN"/>
        </w:rPr>
        <w:t>贵方可采取包括代付民农工资、代付材料款等手段管控应付我方的工程款</w:t>
      </w:r>
      <w:r>
        <w:rPr>
          <w:rFonts w:hint="eastAsia" w:ascii="宋体" w:hAnsi="宋体" w:eastAsia="宋体" w:cs="Times New Roman"/>
          <w:color w:val="auto"/>
          <w:sz w:val="24"/>
          <w:szCs w:val="24"/>
          <w:lang w:eastAsia="zh-CN"/>
        </w:rPr>
        <w:t>。</w:t>
      </w:r>
    </w:p>
    <w:p>
      <w:pPr>
        <w:spacing w:line="400" w:lineRule="exact"/>
        <w:ind w:firstLine="555"/>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八、保险</w:t>
      </w:r>
    </w:p>
    <w:p>
      <w:pPr>
        <w:spacing w:line="400" w:lineRule="exact"/>
        <w:ind w:firstLine="480" w:firstLineChars="200"/>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1、</w:t>
      </w:r>
      <w:r>
        <w:rPr>
          <w:rFonts w:hint="eastAsia" w:ascii="宋体" w:hAnsi="宋体" w:eastAsia="宋体" w:cs="Times New Roman"/>
          <w:color w:val="auto"/>
          <w:sz w:val="24"/>
          <w:szCs w:val="24"/>
          <w:lang w:eastAsia="zh-CN"/>
        </w:rPr>
        <w:t>为确保施工过程及施工人员的安全，</w:t>
      </w:r>
      <w:r>
        <w:rPr>
          <w:rFonts w:ascii="宋体" w:hAnsi="宋体" w:eastAsia="宋体" w:cs="Times New Roman"/>
          <w:color w:val="auto"/>
          <w:sz w:val="24"/>
          <w:szCs w:val="24"/>
          <w:lang w:eastAsia="zh-CN"/>
        </w:rPr>
        <w:t>我</w:t>
      </w:r>
      <w:r>
        <w:rPr>
          <w:rFonts w:hint="eastAsia" w:ascii="宋体" w:hAnsi="宋体" w:eastAsia="宋体" w:cs="宋体"/>
          <w:color w:val="auto"/>
          <w:sz w:val="24"/>
          <w:szCs w:val="24"/>
          <w:lang w:eastAsia="zh-CN"/>
        </w:rPr>
        <w:t>方必须给派驻本项目的所有人员购买不低于</w:t>
      </w:r>
      <w:r>
        <w:rPr>
          <w:rFonts w:hint="eastAsia" w:ascii="宋体" w:hAnsi="宋体" w:eastAsia="宋体" w:cs="宋体"/>
          <w:color w:val="auto"/>
          <w:sz w:val="24"/>
          <w:szCs w:val="24"/>
          <w:u w:val="single"/>
          <w:lang w:eastAsia="zh-CN"/>
        </w:rPr>
        <w:t>10</w:t>
      </w:r>
      <w:r>
        <w:rPr>
          <w:rFonts w:hint="eastAsia" w:ascii="宋体" w:hAnsi="宋体" w:eastAsia="宋体" w:cs="宋体"/>
          <w:color w:val="auto"/>
          <w:sz w:val="24"/>
          <w:szCs w:val="24"/>
          <w:lang w:eastAsia="zh-CN"/>
        </w:rPr>
        <w:t>万元的医疗保险及不低于</w:t>
      </w:r>
      <w:r>
        <w:rPr>
          <w:rFonts w:hint="eastAsia" w:ascii="宋体" w:hAnsi="宋体" w:eastAsia="宋体" w:cs="宋体"/>
          <w:color w:val="auto"/>
          <w:sz w:val="24"/>
          <w:szCs w:val="24"/>
          <w:u w:val="single"/>
          <w:lang w:eastAsia="zh-CN"/>
        </w:rPr>
        <w:t>60</w:t>
      </w:r>
      <w:r>
        <w:rPr>
          <w:rFonts w:hint="eastAsia" w:ascii="宋体" w:hAnsi="宋体" w:eastAsia="宋体" w:cs="宋体"/>
          <w:color w:val="auto"/>
          <w:sz w:val="24"/>
          <w:szCs w:val="24"/>
          <w:lang w:eastAsia="zh-CN"/>
        </w:rPr>
        <w:t>万元赔付款的人身意外伤害险</w:t>
      </w:r>
      <w:r>
        <w:rPr>
          <w:rFonts w:hint="eastAsia" w:ascii="宋体" w:hAnsi="宋体" w:eastAsia="宋体" w:cs="Times New Roman"/>
          <w:color w:val="auto"/>
          <w:sz w:val="24"/>
          <w:szCs w:val="24"/>
          <w:lang w:eastAsia="zh-CN"/>
        </w:rPr>
        <w:t>，并在开工前将上述各项保险生效的证据和保险单副本交贵方核备。</w:t>
      </w:r>
    </w:p>
    <w:p>
      <w:pPr>
        <w:spacing w:line="400" w:lineRule="exact"/>
        <w:ind w:firstLine="480" w:firstLineChars="200"/>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九、税费</w:t>
      </w:r>
    </w:p>
    <w:p>
      <w:pPr>
        <w:spacing w:line="400" w:lineRule="exact"/>
        <w:ind w:firstLine="480" w:firstLineChars="200"/>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1、</w:t>
      </w:r>
      <w:r>
        <w:rPr>
          <w:rFonts w:hint="eastAsia" w:ascii="宋体" w:hAnsi="宋体" w:eastAsia="宋体" w:cs="Times New Roman"/>
          <w:color w:val="auto"/>
          <w:sz w:val="24"/>
          <w:szCs w:val="24"/>
          <w:lang w:eastAsia="zh-CN"/>
        </w:rPr>
        <w:t>我方严格执行国家有关税收政策，自觉缴纳各项税费，认真履行义务。</w:t>
      </w:r>
    </w:p>
    <w:p>
      <w:pPr>
        <w:numPr>
          <w:ilvl w:val="0"/>
          <w:numId w:val="4"/>
        </w:numPr>
        <w:spacing w:line="400" w:lineRule="exact"/>
        <w:ind w:firstLine="480" w:firstLineChars="200"/>
        <w:jc w:val="both"/>
        <w:rPr>
          <w:rFonts w:ascii="宋体" w:hAnsi="宋体" w:eastAsia="宋体" w:cs="Times New Roman"/>
          <w:color w:val="auto"/>
          <w:sz w:val="24"/>
          <w:szCs w:val="24"/>
          <w:lang w:eastAsia="zh-CN"/>
        </w:rPr>
      </w:pPr>
      <w:r>
        <w:rPr>
          <w:rFonts w:hint="eastAsia" w:ascii="宋体" w:hAnsi="宋体" w:eastAsia="宋体" w:cs="Times New Roman"/>
          <w:color w:val="auto"/>
          <w:sz w:val="24"/>
          <w:szCs w:val="24"/>
        </w:rPr>
        <w:t>农民工</w:t>
      </w:r>
      <w:r>
        <w:rPr>
          <w:rFonts w:hint="eastAsia" w:ascii="宋体" w:hAnsi="宋体" w:eastAsia="宋体" w:cs="Times New Roman"/>
          <w:color w:val="auto"/>
          <w:sz w:val="24"/>
          <w:szCs w:val="24"/>
          <w:lang w:eastAsia="zh-CN"/>
        </w:rPr>
        <w:t>工资</w:t>
      </w:r>
    </w:p>
    <w:p>
      <w:pPr>
        <w:numPr>
          <w:ilvl w:val="0"/>
          <w:numId w:val="0"/>
        </w:numPr>
        <w:spacing w:line="400" w:lineRule="exact"/>
        <w:ind w:firstLine="480" w:firstLineChars="200"/>
        <w:jc w:val="both"/>
        <w:rPr>
          <w:rFonts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eastAsia="zh-CN"/>
        </w:rPr>
        <w:t>我方严格遵守国家有关法律、行政法规规定，自行办理和完善各种手续，合法使用农民工，保护农民工合法权益，按时发放农民工工资。</w:t>
      </w:r>
      <w:r>
        <w:rPr>
          <w:rFonts w:ascii="宋体" w:hAnsi="宋体" w:eastAsia="宋体" w:cs="Times New Roman"/>
          <w:color w:val="auto"/>
          <w:sz w:val="24"/>
          <w:szCs w:val="24"/>
          <w:lang w:eastAsia="zh-CN"/>
        </w:rPr>
        <w:t>若我方发生拖欠农民工工资，贵公司有权直接从应付我方的工程款中先行支付，不足部分我公司另筹资金解决。</w:t>
      </w:r>
    </w:p>
    <w:p>
      <w:pPr>
        <w:spacing w:line="400" w:lineRule="exact"/>
        <w:ind w:firstLine="480" w:firstLineChars="200"/>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 xml:space="preserve"> </w:t>
      </w:r>
      <w:r>
        <w:rPr>
          <w:rFonts w:hint="eastAsia" w:ascii="宋体" w:hAnsi="宋体" w:eastAsia="宋体" w:cs="Times New Roman"/>
          <w:color w:val="auto"/>
          <w:sz w:val="24"/>
          <w:szCs w:val="24"/>
          <w:lang w:eastAsia="zh-CN"/>
        </w:rPr>
        <w:t>十</w:t>
      </w:r>
      <w:r>
        <w:rPr>
          <w:rFonts w:ascii="宋体" w:hAnsi="宋体" w:eastAsia="宋体" w:cs="Times New Roman"/>
          <w:color w:val="auto"/>
          <w:sz w:val="24"/>
          <w:szCs w:val="24"/>
          <w:lang w:eastAsia="zh-CN"/>
        </w:rPr>
        <w:t>一</w:t>
      </w:r>
      <w:r>
        <w:rPr>
          <w:rFonts w:hint="eastAsia" w:ascii="宋体" w:hAnsi="宋体" w:eastAsia="宋体" w:cs="Times New Roman"/>
          <w:color w:val="auto"/>
          <w:sz w:val="24"/>
          <w:szCs w:val="24"/>
          <w:lang w:eastAsia="zh-CN"/>
        </w:rPr>
        <w:t>、最终结账和审计</w:t>
      </w:r>
    </w:p>
    <w:p>
      <w:pPr>
        <w:spacing w:line="400" w:lineRule="exact"/>
        <w:ind w:firstLine="480" w:firstLineChars="200"/>
        <w:rPr>
          <w:rFonts w:ascii="宋体" w:hAnsi="宋体" w:eastAsia="宋体" w:cs="Times New Roman"/>
          <w:color w:val="auto"/>
          <w:sz w:val="24"/>
          <w:szCs w:val="24"/>
          <w:lang w:eastAsia="zh-CN"/>
        </w:rPr>
      </w:pPr>
      <w:r>
        <w:rPr>
          <w:rFonts w:ascii="宋体" w:hAnsi="宋体" w:eastAsia="宋体" w:cs="Times New Roman"/>
          <w:color w:val="auto"/>
          <w:sz w:val="24"/>
          <w:szCs w:val="24"/>
          <w:lang w:eastAsia="zh-CN"/>
        </w:rPr>
        <w:t>1、</w:t>
      </w:r>
      <w:r>
        <w:rPr>
          <w:rFonts w:hint="eastAsia" w:ascii="宋体" w:hAnsi="宋体" w:eastAsia="宋体" w:cs="Times New Roman"/>
          <w:color w:val="auto"/>
          <w:sz w:val="24"/>
          <w:szCs w:val="24"/>
          <w:lang w:eastAsia="zh-CN"/>
        </w:rPr>
        <w:t>审计单位对本项目竣工决算进行工程审计，若审计结果对最后结算进行了修正，我方同意以审计修正值为准。</w:t>
      </w:r>
    </w:p>
    <w:p>
      <w:pPr>
        <w:spacing w:line="400" w:lineRule="exact"/>
        <w:ind w:firstLine="480" w:firstLineChars="200"/>
        <w:rPr>
          <w:rFonts w:ascii="宋体" w:hAnsi="宋体" w:eastAsia="宋体" w:cs="Times New Roman"/>
          <w:sz w:val="24"/>
          <w:szCs w:val="24"/>
          <w:lang w:eastAsia="zh-CN"/>
        </w:rPr>
      </w:pPr>
      <w:r>
        <w:rPr>
          <w:rFonts w:hint="eastAsia" w:ascii="宋体" w:hAnsi="宋体" w:eastAsia="宋体" w:cs="Times New Roman"/>
          <w:sz w:val="24"/>
          <w:szCs w:val="24"/>
          <w:lang w:eastAsia="zh-CN"/>
        </w:rPr>
        <w:t>十</w:t>
      </w:r>
      <w:r>
        <w:rPr>
          <w:rFonts w:ascii="宋体" w:hAnsi="宋体" w:eastAsia="宋体" w:cs="Times New Roman"/>
          <w:sz w:val="24"/>
          <w:szCs w:val="24"/>
          <w:lang w:eastAsia="zh-CN"/>
        </w:rPr>
        <w:t>二</w:t>
      </w:r>
      <w:r>
        <w:rPr>
          <w:rFonts w:hint="eastAsia" w:ascii="宋体" w:hAnsi="宋体" w:eastAsia="宋体" w:cs="Times New Roman"/>
          <w:sz w:val="24"/>
          <w:szCs w:val="24"/>
          <w:lang w:eastAsia="zh-CN"/>
        </w:rPr>
        <w:t>、缺陷责任期</w:t>
      </w:r>
    </w:p>
    <w:p>
      <w:pPr>
        <w:spacing w:line="400" w:lineRule="exact"/>
        <w:ind w:firstLine="480" w:firstLineChars="200"/>
        <w:rPr>
          <w:rFonts w:ascii="宋体" w:hAnsi="宋体" w:eastAsia="宋体" w:cs="Times New Roman"/>
          <w:sz w:val="24"/>
          <w:szCs w:val="24"/>
          <w:lang w:eastAsia="zh-CN"/>
        </w:rPr>
      </w:pPr>
      <w:r>
        <w:rPr>
          <w:rFonts w:hint="eastAsia" w:ascii="宋体" w:hAnsi="宋体" w:eastAsia="宋体" w:cs="Times New Roman"/>
          <w:sz w:val="24"/>
          <w:szCs w:val="24"/>
          <w:lang w:eastAsia="zh-CN"/>
        </w:rPr>
        <w:t>我方按规定承担缺陷责任与国家有关保修的规定，加强缺陷责任期的管理和修复</w:t>
      </w:r>
      <w:r>
        <w:rPr>
          <w:rFonts w:ascii="宋体" w:hAnsi="宋体" w:eastAsia="宋体" w:cs="Times New Roman"/>
          <w:sz w:val="24"/>
          <w:szCs w:val="24"/>
          <w:lang w:eastAsia="zh-CN"/>
        </w:rPr>
        <w:t>；若因我方怠于履行缺陷修复责任导致业主扣款的，贵公司可加收我公司业主扣款金额20%的违约金</w:t>
      </w:r>
      <w:r>
        <w:rPr>
          <w:rFonts w:hint="eastAsia" w:ascii="宋体" w:hAnsi="宋体" w:eastAsia="宋体" w:cs="Times New Roman"/>
          <w:sz w:val="24"/>
          <w:szCs w:val="24"/>
          <w:lang w:eastAsia="zh-CN"/>
        </w:rPr>
        <w:t>。</w:t>
      </w:r>
    </w:p>
    <w:p>
      <w:pPr>
        <w:spacing w:line="400" w:lineRule="exact"/>
        <w:rPr>
          <w:rFonts w:ascii="宋体" w:hAnsi="宋体" w:eastAsia="宋体" w:cs="Times New Roman"/>
          <w:sz w:val="24"/>
          <w:szCs w:val="24"/>
          <w:lang w:eastAsia="zh-CN"/>
        </w:rPr>
      </w:pPr>
      <w:r>
        <w:rPr>
          <w:rFonts w:ascii="宋体" w:hAnsi="宋体" w:eastAsia="宋体" w:cs="Times New Roman"/>
          <w:sz w:val="24"/>
          <w:szCs w:val="24"/>
          <w:lang w:eastAsia="zh-CN"/>
        </w:rPr>
        <w:t xml:space="preserve"> </w:t>
      </w:r>
      <w:r>
        <w:rPr>
          <w:rFonts w:hint="eastAsia" w:ascii="宋体" w:hAnsi="宋体" w:eastAsia="宋体" w:cs="Times New Roman"/>
          <w:sz w:val="24"/>
          <w:szCs w:val="24"/>
          <w:lang w:eastAsia="zh-CN"/>
        </w:rPr>
        <w:t xml:space="preserve">    </w:t>
      </w:r>
    </w:p>
    <w:p>
      <w:pPr>
        <w:spacing w:line="400" w:lineRule="exact"/>
        <w:ind w:firstLine="480" w:firstLineChars="200"/>
        <w:rPr>
          <w:rFonts w:ascii="宋体" w:hAnsi="宋体" w:eastAsia="宋体" w:cs="Times New Roman"/>
          <w:sz w:val="24"/>
          <w:szCs w:val="24"/>
          <w:lang w:eastAsia="zh-CN"/>
        </w:rPr>
      </w:pPr>
      <w:r>
        <w:rPr>
          <w:rFonts w:ascii="宋体" w:hAnsi="宋体" w:eastAsia="宋体" w:cs="Times New Roman"/>
          <w:sz w:val="24"/>
          <w:szCs w:val="24"/>
          <w:lang w:eastAsia="zh-CN"/>
        </w:rPr>
        <w:t>若我公司中标并被授于合同，以上承诺内容即构成我公司的合同义务，我</w:t>
      </w:r>
      <w:r>
        <w:rPr>
          <w:rFonts w:hint="eastAsia" w:ascii="宋体" w:hAnsi="宋体" w:eastAsia="宋体" w:cs="Times New Roman"/>
          <w:sz w:val="24"/>
          <w:szCs w:val="24"/>
          <w:lang w:eastAsia="zh-CN"/>
        </w:rPr>
        <w:t>公司</w:t>
      </w:r>
      <w:r>
        <w:rPr>
          <w:rFonts w:ascii="宋体" w:hAnsi="宋体" w:eastAsia="宋体" w:cs="Times New Roman"/>
          <w:sz w:val="24"/>
          <w:szCs w:val="24"/>
          <w:lang w:eastAsia="zh-CN"/>
        </w:rPr>
        <w:t>将</w:t>
      </w:r>
      <w:r>
        <w:rPr>
          <w:rFonts w:hint="eastAsia" w:ascii="宋体" w:hAnsi="宋体" w:eastAsia="宋体" w:cs="Times New Roman"/>
          <w:sz w:val="24"/>
          <w:szCs w:val="24"/>
          <w:lang w:eastAsia="zh-CN"/>
        </w:rPr>
        <w:t>严格遵守，</w:t>
      </w:r>
      <w:r>
        <w:rPr>
          <w:rFonts w:ascii="宋体" w:hAnsi="宋体" w:eastAsia="宋体" w:cs="Times New Roman"/>
          <w:sz w:val="24"/>
          <w:szCs w:val="24"/>
          <w:lang w:eastAsia="zh-CN"/>
        </w:rPr>
        <w:t>遵照履行，</w:t>
      </w:r>
      <w:r>
        <w:rPr>
          <w:rFonts w:hint="eastAsia" w:ascii="宋体" w:hAnsi="宋体" w:eastAsia="宋体" w:cs="Times New Roman"/>
          <w:sz w:val="24"/>
          <w:szCs w:val="24"/>
          <w:lang w:eastAsia="zh-CN"/>
        </w:rPr>
        <w:t xml:space="preserve">否则，由此导致的一切经济损失及法律责任一律由本公司承担。                </w:t>
      </w:r>
      <w:r>
        <w:rPr>
          <w:rFonts w:ascii="宋体" w:hAnsi="宋体" w:eastAsia="宋体" w:cs="Times New Roman"/>
          <w:sz w:val="24"/>
          <w:szCs w:val="24"/>
          <w:lang w:eastAsia="zh-CN"/>
        </w:rPr>
        <w:t xml:space="preserve"> </w:t>
      </w:r>
    </w:p>
    <w:p>
      <w:pPr>
        <w:spacing w:line="400" w:lineRule="exact"/>
        <w:ind w:firstLine="480" w:firstLineChars="200"/>
        <w:rPr>
          <w:rFonts w:ascii="宋体" w:hAnsi="宋体" w:eastAsia="宋体" w:cs="Times New Roman"/>
          <w:sz w:val="24"/>
          <w:szCs w:val="24"/>
          <w:lang w:eastAsia="zh-CN"/>
        </w:rPr>
      </w:pPr>
    </w:p>
    <w:p>
      <w:pPr>
        <w:spacing w:line="400" w:lineRule="exact"/>
        <w:ind w:firstLine="480" w:firstLineChars="200"/>
        <w:rPr>
          <w:rFonts w:ascii="宋体" w:hAnsi="宋体" w:eastAsia="宋体" w:cs="Times New Roman"/>
          <w:sz w:val="24"/>
          <w:szCs w:val="24"/>
          <w:lang w:eastAsia="zh-CN"/>
        </w:rPr>
      </w:pPr>
      <w:r>
        <w:rPr>
          <w:rFonts w:ascii="宋体" w:hAnsi="宋体" w:eastAsia="宋体" w:cs="Times New Roman"/>
          <w:sz w:val="24"/>
          <w:szCs w:val="24"/>
          <w:lang w:eastAsia="zh-CN"/>
        </w:rPr>
        <w:t>特此承诺！！</w:t>
      </w:r>
    </w:p>
    <w:p>
      <w:pPr>
        <w:spacing w:line="500" w:lineRule="exact"/>
        <w:ind w:firstLine="2640" w:firstLineChars="1100"/>
        <w:rPr>
          <w:rFonts w:ascii="宋体" w:hAnsi="宋体" w:eastAsia="宋体" w:cs="Times New Roman"/>
          <w:sz w:val="24"/>
          <w:szCs w:val="24"/>
          <w:lang w:eastAsia="zh-CN"/>
        </w:rPr>
      </w:pPr>
      <w:r>
        <w:rPr>
          <w:rFonts w:hint="eastAsia" w:ascii="宋体" w:hAnsi="宋体" w:eastAsia="宋体" w:cs="Times New Roman"/>
          <w:sz w:val="24"/>
          <w:szCs w:val="24"/>
          <w:lang w:eastAsia="zh-CN"/>
        </w:rPr>
        <w:t>承诺单位（签章）：</w:t>
      </w:r>
    </w:p>
    <w:p>
      <w:pPr>
        <w:spacing w:line="500" w:lineRule="exact"/>
        <w:ind w:firstLine="2640" w:firstLineChars="1100"/>
        <w:rPr>
          <w:rFonts w:ascii="宋体" w:hAnsi="宋体" w:eastAsia="宋体" w:cs="Times New Roman"/>
          <w:sz w:val="24"/>
          <w:szCs w:val="24"/>
          <w:lang w:eastAsia="zh-CN"/>
        </w:rPr>
      </w:pPr>
      <w:r>
        <w:rPr>
          <w:rFonts w:hint="eastAsia" w:ascii="宋体" w:hAnsi="宋体" w:eastAsia="宋体" w:cs="Times New Roman"/>
          <w:sz w:val="24"/>
          <w:szCs w:val="24"/>
          <w:lang w:eastAsia="zh-CN"/>
        </w:rPr>
        <w:t>法定代表人：</w:t>
      </w:r>
    </w:p>
    <w:p>
      <w:pPr>
        <w:spacing w:line="500" w:lineRule="exact"/>
        <w:ind w:firstLine="2640" w:firstLineChars="1100"/>
        <w:rPr>
          <w:rFonts w:ascii="宋体" w:hAnsi="宋体" w:eastAsia="宋体" w:cs="Times New Roman"/>
          <w:sz w:val="24"/>
          <w:szCs w:val="24"/>
          <w:lang w:eastAsia="zh-CN"/>
        </w:rPr>
      </w:pPr>
      <w:r>
        <w:rPr>
          <w:rFonts w:hint="eastAsia" w:ascii="宋体" w:hAnsi="宋体" w:eastAsia="宋体" w:cs="Times New Roman"/>
          <w:sz w:val="24"/>
          <w:szCs w:val="24"/>
          <w:lang w:eastAsia="zh-CN"/>
        </w:rPr>
        <w:t>备案施工负责人：</w:t>
      </w:r>
    </w:p>
    <w:p>
      <w:pPr>
        <w:spacing w:line="400" w:lineRule="exact"/>
        <w:ind w:firstLine="2640" w:firstLineChars="1100"/>
        <w:rPr>
          <w:rFonts w:ascii="宋体" w:hAnsi="宋体" w:eastAsia="宋体" w:cs="Times New Roman"/>
          <w:sz w:val="24"/>
          <w:szCs w:val="24"/>
          <w:lang w:eastAsia="zh-CN"/>
        </w:rPr>
      </w:pPr>
      <w:r>
        <w:rPr>
          <w:rFonts w:hint="eastAsia" w:ascii="宋体" w:hAnsi="宋体" w:eastAsia="宋体" w:cs="Times New Roman"/>
          <w:sz w:val="24"/>
          <w:szCs w:val="24"/>
          <w:lang w:eastAsia="zh-CN"/>
        </w:rPr>
        <w:t xml:space="preserve">    </w:t>
      </w:r>
    </w:p>
    <w:p>
      <w:pPr>
        <w:spacing w:line="40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 xml:space="preserve">                                      年    月    日</w:t>
      </w:r>
    </w:p>
    <w:p>
      <w:pPr>
        <w:spacing w:line="400" w:lineRule="exact"/>
        <w:rPr>
          <w:rFonts w:ascii="宋体" w:hAnsi="宋体" w:eastAsia="宋体" w:cs="Times New Roman"/>
          <w:sz w:val="24"/>
          <w:szCs w:val="24"/>
          <w:lang w:eastAsia="zh-CN"/>
        </w:rPr>
      </w:pPr>
      <w:r>
        <w:rPr>
          <w:rFonts w:ascii="宋体" w:hAnsi="宋体" w:eastAsia="宋体" w:cs="Times New Roman"/>
          <w:sz w:val="24"/>
          <w:szCs w:val="24"/>
          <w:lang w:eastAsia="zh-CN"/>
        </w:rPr>
        <w:t>附:《</w:t>
      </w:r>
      <w:r>
        <w:rPr>
          <w:rFonts w:hint="eastAsia" w:ascii="宋体" w:hAnsi="宋体" w:eastAsia="宋体" w:cs="Times New Roman"/>
          <w:sz w:val="24"/>
          <w:szCs w:val="24"/>
          <w:lang w:eastAsia="zh-CN"/>
        </w:rPr>
        <w:t>上饶京宝路桥工程</w:t>
      </w:r>
      <w:r>
        <w:rPr>
          <w:rFonts w:ascii="宋体" w:hAnsi="宋体" w:eastAsia="宋体" w:cs="Times New Roman"/>
          <w:sz w:val="24"/>
          <w:szCs w:val="24"/>
          <w:lang w:eastAsia="zh-CN"/>
        </w:rPr>
        <w:t>有限公司工程分包违约处罚细则》一份。</w:t>
      </w:r>
    </w:p>
    <w:p>
      <w:pPr>
        <w:spacing w:line="400" w:lineRule="exact"/>
        <w:jc w:val="center"/>
        <w:rPr>
          <w:rFonts w:ascii="宋体" w:hAnsi="宋体" w:eastAsia="宋体" w:cs="宋体"/>
          <w:sz w:val="24"/>
          <w:szCs w:val="24"/>
          <w:lang w:eastAsia="zh-CN"/>
        </w:rPr>
      </w:pPr>
    </w:p>
    <w:p>
      <w:pPr>
        <w:jc w:val="center"/>
        <w:rPr>
          <w:rFonts w:ascii="宋体" w:hAnsi="宋体" w:eastAsia="宋体" w:cs="宋体"/>
          <w:sz w:val="24"/>
          <w:szCs w:val="24"/>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jc w:val="center"/>
        <w:rPr>
          <w:rFonts w:ascii="宋体" w:hAnsi="宋体" w:eastAsia="宋体" w:cs="宋体"/>
          <w:sz w:val="27"/>
          <w:szCs w:val="27"/>
          <w:lang w:eastAsia="zh-CN"/>
        </w:rPr>
      </w:pPr>
    </w:p>
    <w:p>
      <w:pPr>
        <w:ind w:firstLine="1620" w:firstLineChars="450"/>
        <w:rPr>
          <w:color w:val="auto"/>
          <w:sz w:val="36"/>
          <w:szCs w:val="36"/>
          <w:lang w:eastAsia="zh-CN"/>
        </w:rPr>
      </w:pPr>
      <w:r>
        <w:rPr>
          <w:rFonts w:hint="eastAsia"/>
          <w:color w:val="auto"/>
          <w:sz w:val="36"/>
          <w:szCs w:val="36"/>
          <w:lang w:eastAsia="zh-CN"/>
        </w:rPr>
        <w:t>上饶京宝路桥工程有限公司</w:t>
      </w:r>
      <w:r>
        <w:rPr>
          <w:color w:val="auto"/>
          <w:sz w:val="36"/>
          <w:szCs w:val="36"/>
          <w:lang w:eastAsia="zh-CN"/>
        </w:rPr>
        <w:t>有限公司</w:t>
      </w:r>
    </w:p>
    <w:p>
      <w:pPr>
        <w:ind w:firstLine="2340" w:firstLineChars="650"/>
        <w:rPr>
          <w:color w:val="auto"/>
          <w:sz w:val="36"/>
          <w:szCs w:val="36"/>
        </w:rPr>
      </w:pPr>
      <w:r>
        <w:rPr>
          <w:color w:val="auto"/>
          <w:sz w:val="36"/>
          <w:szCs w:val="36"/>
        </w:rPr>
        <w:t>工程分包违约处罚细则</w:t>
      </w:r>
    </w:p>
    <w:tbl>
      <w:tblPr>
        <w:tblStyle w:val="21"/>
        <w:tblW w:w="85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1"/>
        <w:gridCol w:w="1431"/>
        <w:gridCol w:w="3303"/>
        <w:gridCol w:w="29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4"/>
                <w:szCs w:val="24"/>
              </w:rPr>
            </w:pPr>
            <w:r>
              <w:rPr>
                <w:color w:val="auto"/>
                <w:sz w:val="24"/>
                <w:szCs w:val="24"/>
              </w:rPr>
              <w:t>编号</w:t>
            </w:r>
          </w:p>
        </w:tc>
        <w:tc>
          <w:tcPr>
            <w:tcW w:w="1431" w:type="dxa"/>
            <w:vAlign w:val="center"/>
          </w:tcPr>
          <w:p>
            <w:pPr>
              <w:autoSpaceDE w:val="0"/>
              <w:autoSpaceDN w:val="0"/>
              <w:spacing w:line="400" w:lineRule="exact"/>
              <w:ind w:firstLine="240" w:firstLineChars="100"/>
              <w:jc w:val="center"/>
              <w:rPr>
                <w:color w:val="auto"/>
                <w:sz w:val="24"/>
                <w:szCs w:val="24"/>
              </w:rPr>
            </w:pPr>
            <w:r>
              <w:rPr>
                <w:color w:val="auto"/>
                <w:sz w:val="24"/>
                <w:szCs w:val="24"/>
              </w:rPr>
              <w:t>类别</w:t>
            </w:r>
          </w:p>
        </w:tc>
        <w:tc>
          <w:tcPr>
            <w:tcW w:w="3303" w:type="dxa"/>
            <w:vAlign w:val="center"/>
          </w:tcPr>
          <w:p>
            <w:pPr>
              <w:autoSpaceDE w:val="0"/>
              <w:autoSpaceDN w:val="0"/>
              <w:spacing w:line="400" w:lineRule="exact"/>
              <w:ind w:firstLine="720" w:firstLineChars="300"/>
              <w:jc w:val="center"/>
              <w:rPr>
                <w:color w:val="auto"/>
                <w:sz w:val="24"/>
                <w:szCs w:val="24"/>
              </w:rPr>
            </w:pPr>
            <w:r>
              <w:rPr>
                <w:color w:val="auto"/>
                <w:sz w:val="24"/>
                <w:szCs w:val="24"/>
              </w:rPr>
              <w:t>违反事项</w:t>
            </w:r>
          </w:p>
        </w:tc>
        <w:tc>
          <w:tcPr>
            <w:tcW w:w="2941" w:type="dxa"/>
            <w:vAlign w:val="center"/>
          </w:tcPr>
          <w:p>
            <w:pPr>
              <w:autoSpaceDE w:val="0"/>
              <w:autoSpaceDN w:val="0"/>
              <w:spacing w:line="400" w:lineRule="exact"/>
              <w:jc w:val="center"/>
              <w:rPr>
                <w:color w:val="auto"/>
                <w:sz w:val="24"/>
                <w:szCs w:val="24"/>
              </w:rPr>
            </w:pPr>
            <w:r>
              <w:rPr>
                <w:color w:val="auto"/>
                <w:sz w:val="24"/>
                <w:szCs w:val="24"/>
              </w:rPr>
              <w:t>处罚种类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1</w:t>
            </w:r>
          </w:p>
        </w:tc>
        <w:tc>
          <w:tcPr>
            <w:tcW w:w="1431" w:type="dxa"/>
            <w:vMerge w:val="restart"/>
            <w:vAlign w:val="center"/>
          </w:tcPr>
          <w:p>
            <w:pPr>
              <w:autoSpaceDE w:val="0"/>
              <w:autoSpaceDN w:val="0"/>
              <w:spacing w:line="400" w:lineRule="exact"/>
              <w:jc w:val="center"/>
              <w:rPr>
                <w:color w:val="auto"/>
                <w:sz w:val="21"/>
                <w:szCs w:val="21"/>
              </w:rPr>
            </w:pPr>
            <w:r>
              <w:rPr>
                <w:color w:val="auto"/>
                <w:sz w:val="21"/>
                <w:szCs w:val="21"/>
              </w:rPr>
              <w:t>单价</w:t>
            </w:r>
          </w:p>
        </w:tc>
        <w:tc>
          <w:tcPr>
            <w:tcW w:w="3303" w:type="dxa"/>
            <w:vAlign w:val="center"/>
          </w:tcPr>
          <w:p>
            <w:pPr>
              <w:autoSpaceDE w:val="0"/>
              <w:autoSpaceDN w:val="0"/>
              <w:spacing w:line="400" w:lineRule="exact"/>
              <w:jc w:val="center"/>
              <w:rPr>
                <w:color w:val="auto"/>
                <w:sz w:val="21"/>
                <w:szCs w:val="21"/>
                <w:lang w:eastAsia="zh-CN"/>
              </w:rPr>
            </w:pPr>
            <w:r>
              <w:rPr>
                <w:rFonts w:hint="eastAsia"/>
                <w:color w:val="auto"/>
                <w:sz w:val="21"/>
                <w:szCs w:val="21"/>
                <w:lang w:eastAsia="zh-CN"/>
              </w:rPr>
              <w:t>中</w:t>
            </w:r>
            <w:r>
              <w:rPr>
                <w:color w:val="auto"/>
                <w:sz w:val="21"/>
                <w:szCs w:val="21"/>
                <w:lang w:eastAsia="zh-CN"/>
              </w:rPr>
              <w:t>标成功后因单价问题拒不签订分包合同并放弃中标的，</w:t>
            </w:r>
          </w:p>
        </w:tc>
        <w:tc>
          <w:tcPr>
            <w:tcW w:w="2941" w:type="dxa"/>
            <w:vMerge w:val="restart"/>
            <w:vAlign w:val="center"/>
          </w:tcPr>
          <w:p>
            <w:pPr>
              <w:autoSpaceDE w:val="0"/>
              <w:autoSpaceDN w:val="0"/>
              <w:spacing w:line="400" w:lineRule="exact"/>
              <w:jc w:val="center"/>
              <w:rPr>
                <w:color w:val="auto"/>
                <w:sz w:val="21"/>
                <w:szCs w:val="21"/>
                <w:lang w:eastAsia="zh-CN"/>
              </w:rPr>
            </w:pPr>
            <w:r>
              <w:rPr>
                <w:color w:val="auto"/>
                <w:sz w:val="21"/>
                <w:szCs w:val="21"/>
                <w:lang w:eastAsia="zh-CN"/>
              </w:rPr>
              <w:t>清出劳务分包企业</w:t>
            </w:r>
            <w:r>
              <w:rPr>
                <w:rFonts w:hint="eastAsia"/>
                <w:color w:val="auto"/>
                <w:sz w:val="21"/>
                <w:szCs w:val="21"/>
                <w:lang w:eastAsia="zh-CN"/>
              </w:rPr>
              <w:t>名单库并没收投标保证金或履约保证金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2</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竟标成功并签订合同后因单价问题拒不进场</w:t>
            </w:r>
          </w:p>
        </w:tc>
        <w:tc>
          <w:tcPr>
            <w:tcW w:w="2941" w:type="dxa"/>
            <w:vMerge w:val="continue"/>
            <w:vAlign w:val="center"/>
          </w:tcPr>
          <w:p>
            <w:pPr>
              <w:autoSpaceDE w:val="0"/>
              <w:autoSpaceDN w:val="0"/>
              <w:spacing w:line="400" w:lineRule="exact"/>
              <w:jc w:val="center"/>
              <w:rPr>
                <w:color w:val="auto"/>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3</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竟标成功签订合同进场后以单价低为由停止施工经责令复工后仍仍拒不复工</w:t>
            </w:r>
          </w:p>
        </w:tc>
        <w:tc>
          <w:tcPr>
            <w:tcW w:w="2941" w:type="dxa"/>
            <w:vAlign w:val="center"/>
          </w:tcPr>
          <w:p>
            <w:pPr>
              <w:autoSpaceDE w:val="0"/>
              <w:autoSpaceDN w:val="0"/>
              <w:spacing w:line="400" w:lineRule="exact"/>
              <w:jc w:val="center"/>
              <w:rPr>
                <w:color w:val="auto"/>
                <w:sz w:val="21"/>
                <w:szCs w:val="21"/>
                <w:lang w:eastAsia="zh-CN"/>
              </w:rPr>
            </w:pPr>
            <w:r>
              <w:rPr>
                <w:rFonts w:hint="eastAsia"/>
                <w:color w:val="auto"/>
                <w:sz w:val="21"/>
                <w:szCs w:val="21"/>
                <w:lang w:eastAsia="zh-CN"/>
              </w:rPr>
              <w:t>清退出场并</w:t>
            </w:r>
            <w:r>
              <w:rPr>
                <w:color w:val="auto"/>
                <w:sz w:val="21"/>
                <w:szCs w:val="21"/>
                <w:lang w:eastAsia="zh-CN"/>
              </w:rPr>
              <w:t>清出劳务分包企业</w:t>
            </w:r>
            <w:r>
              <w:rPr>
                <w:rFonts w:hint="eastAsia"/>
                <w:color w:val="auto"/>
                <w:sz w:val="21"/>
                <w:szCs w:val="21"/>
                <w:lang w:eastAsia="zh-CN"/>
              </w:rPr>
              <w:t>名单库及没收投标保证金或履约保证金</w:t>
            </w:r>
            <w:r>
              <w:rPr>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4</w:t>
            </w:r>
          </w:p>
        </w:tc>
        <w:tc>
          <w:tcPr>
            <w:tcW w:w="1431" w:type="dxa"/>
            <w:vAlign w:val="center"/>
          </w:tcPr>
          <w:p>
            <w:pPr>
              <w:autoSpaceDE w:val="0"/>
              <w:autoSpaceDN w:val="0"/>
              <w:spacing w:line="400" w:lineRule="exact"/>
              <w:ind w:firstLine="210" w:firstLineChars="100"/>
              <w:jc w:val="center"/>
              <w:rPr>
                <w:color w:val="auto"/>
                <w:sz w:val="21"/>
                <w:szCs w:val="21"/>
              </w:rPr>
            </w:pPr>
            <w:r>
              <w:rPr>
                <w:color w:val="auto"/>
                <w:sz w:val="21"/>
                <w:szCs w:val="21"/>
              </w:rPr>
              <w:t>人员</w:t>
            </w: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技术人员不按合同约定到岗或未经</w:t>
            </w:r>
            <w:r>
              <w:rPr>
                <w:rFonts w:hint="eastAsia"/>
                <w:color w:val="auto"/>
                <w:sz w:val="21"/>
                <w:szCs w:val="21"/>
                <w:lang w:eastAsia="zh-CN"/>
              </w:rPr>
              <w:t>甲方</w:t>
            </w:r>
            <w:r>
              <w:rPr>
                <w:color w:val="auto"/>
                <w:sz w:val="21"/>
                <w:szCs w:val="21"/>
                <w:lang w:eastAsia="zh-CN"/>
              </w:rPr>
              <w:t>同意更换的</w:t>
            </w:r>
          </w:p>
        </w:tc>
        <w:tc>
          <w:tcPr>
            <w:tcW w:w="2941" w:type="dxa"/>
            <w:vAlign w:val="center"/>
          </w:tcPr>
          <w:p>
            <w:pPr>
              <w:autoSpaceDE w:val="0"/>
              <w:autoSpaceDN w:val="0"/>
              <w:spacing w:line="400" w:lineRule="exact"/>
              <w:jc w:val="center"/>
              <w:rPr>
                <w:color w:val="auto"/>
                <w:sz w:val="21"/>
                <w:szCs w:val="21"/>
                <w:lang w:eastAsia="zh-CN"/>
              </w:rPr>
            </w:pPr>
            <w:r>
              <w:rPr>
                <w:color w:val="auto"/>
                <w:sz w:val="21"/>
                <w:szCs w:val="21"/>
                <w:lang w:eastAsia="zh-CN"/>
              </w:rPr>
              <w:t>责令改正并处每人罚款20000元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5</w:t>
            </w:r>
          </w:p>
        </w:tc>
        <w:tc>
          <w:tcPr>
            <w:tcW w:w="1431" w:type="dxa"/>
            <w:vMerge w:val="restart"/>
            <w:vAlign w:val="center"/>
          </w:tcPr>
          <w:p>
            <w:pPr>
              <w:autoSpaceDE w:val="0"/>
              <w:autoSpaceDN w:val="0"/>
              <w:spacing w:line="400" w:lineRule="exact"/>
              <w:ind w:firstLine="210" w:firstLineChars="100"/>
              <w:jc w:val="center"/>
              <w:rPr>
                <w:color w:val="auto"/>
                <w:sz w:val="21"/>
                <w:szCs w:val="21"/>
              </w:rPr>
            </w:pPr>
            <w:r>
              <w:rPr>
                <w:color w:val="auto"/>
                <w:sz w:val="21"/>
                <w:szCs w:val="21"/>
              </w:rPr>
              <w:t>设备</w:t>
            </w: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不按</w:t>
            </w:r>
            <w:r>
              <w:rPr>
                <w:rFonts w:hint="eastAsia"/>
                <w:color w:val="auto"/>
                <w:sz w:val="21"/>
                <w:szCs w:val="21"/>
                <w:lang w:eastAsia="zh-CN"/>
              </w:rPr>
              <w:t>甲方要求</w:t>
            </w:r>
            <w:r>
              <w:rPr>
                <w:color w:val="auto"/>
                <w:sz w:val="21"/>
                <w:szCs w:val="21"/>
                <w:lang w:eastAsia="zh-CN"/>
              </w:rPr>
              <w:t>的时间、数量、规格将设备运抵现场的</w:t>
            </w:r>
          </w:p>
        </w:tc>
        <w:tc>
          <w:tcPr>
            <w:tcW w:w="2941" w:type="dxa"/>
            <w:vAlign w:val="center"/>
          </w:tcPr>
          <w:p>
            <w:pPr>
              <w:autoSpaceDE w:val="0"/>
              <w:autoSpaceDN w:val="0"/>
              <w:spacing w:line="400" w:lineRule="exact"/>
              <w:jc w:val="center"/>
              <w:rPr>
                <w:color w:val="auto"/>
                <w:sz w:val="21"/>
                <w:szCs w:val="21"/>
                <w:lang w:eastAsia="zh-CN"/>
              </w:rPr>
            </w:pPr>
            <w:r>
              <w:rPr>
                <w:color w:val="auto"/>
                <w:sz w:val="21"/>
                <w:szCs w:val="21"/>
                <w:lang w:eastAsia="zh-CN"/>
              </w:rPr>
              <w:t>责令改</w:t>
            </w:r>
            <w:r>
              <w:rPr>
                <w:rFonts w:hint="eastAsia"/>
                <w:color w:val="auto"/>
                <w:sz w:val="21"/>
                <w:szCs w:val="21"/>
                <w:lang w:eastAsia="zh-CN"/>
              </w:rPr>
              <w:t>正</w:t>
            </w:r>
            <w:r>
              <w:rPr>
                <w:color w:val="auto"/>
                <w:sz w:val="21"/>
                <w:szCs w:val="21"/>
                <w:lang w:eastAsia="zh-CN"/>
              </w:rPr>
              <w:t>并处每台（套）罚款10000元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6</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合同履行过程中不按</w:t>
            </w:r>
            <w:r>
              <w:rPr>
                <w:rFonts w:hint="eastAsia"/>
                <w:color w:val="auto"/>
                <w:sz w:val="21"/>
                <w:szCs w:val="21"/>
                <w:lang w:eastAsia="zh-CN"/>
              </w:rPr>
              <w:t>甲方</w:t>
            </w:r>
            <w:r>
              <w:rPr>
                <w:color w:val="auto"/>
                <w:sz w:val="21"/>
                <w:szCs w:val="21"/>
                <w:lang w:eastAsia="zh-CN"/>
              </w:rPr>
              <w:t>项目经理部指令合理增加设备</w:t>
            </w:r>
          </w:p>
        </w:tc>
        <w:tc>
          <w:tcPr>
            <w:tcW w:w="2941" w:type="dxa"/>
            <w:vAlign w:val="center"/>
          </w:tcPr>
          <w:p>
            <w:pPr>
              <w:autoSpaceDE w:val="0"/>
              <w:autoSpaceDN w:val="0"/>
              <w:spacing w:line="400" w:lineRule="exact"/>
              <w:jc w:val="center"/>
              <w:rPr>
                <w:color w:val="auto"/>
                <w:sz w:val="21"/>
                <w:szCs w:val="21"/>
                <w:lang w:eastAsia="zh-CN"/>
              </w:rPr>
            </w:pPr>
            <w:r>
              <w:rPr>
                <w:color w:val="auto"/>
                <w:sz w:val="21"/>
                <w:szCs w:val="21"/>
                <w:lang w:eastAsia="zh-CN"/>
              </w:rPr>
              <w:t>责令改</w:t>
            </w:r>
            <w:r>
              <w:rPr>
                <w:rFonts w:hint="eastAsia"/>
                <w:color w:val="auto"/>
                <w:sz w:val="21"/>
                <w:szCs w:val="21"/>
                <w:lang w:eastAsia="zh-CN"/>
              </w:rPr>
              <w:t>正</w:t>
            </w:r>
            <w:r>
              <w:rPr>
                <w:color w:val="auto"/>
                <w:sz w:val="21"/>
                <w:szCs w:val="21"/>
                <w:lang w:eastAsia="zh-CN"/>
              </w:rPr>
              <w:t>并处每台（套）罚款10000元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trPr>
        <w:tc>
          <w:tcPr>
            <w:tcW w:w="881" w:type="dxa"/>
            <w:vAlign w:val="center"/>
          </w:tcPr>
          <w:p>
            <w:pPr>
              <w:autoSpaceDE w:val="0"/>
              <w:autoSpaceDN w:val="0"/>
              <w:spacing w:line="400" w:lineRule="exact"/>
              <w:jc w:val="center"/>
              <w:rPr>
                <w:color w:val="auto"/>
                <w:sz w:val="21"/>
                <w:szCs w:val="21"/>
              </w:rPr>
            </w:pPr>
            <w:r>
              <w:rPr>
                <w:color w:val="auto"/>
                <w:sz w:val="21"/>
                <w:szCs w:val="21"/>
              </w:rPr>
              <w:t>7</w:t>
            </w:r>
          </w:p>
        </w:tc>
        <w:tc>
          <w:tcPr>
            <w:tcW w:w="1431" w:type="dxa"/>
            <w:vMerge w:val="restart"/>
            <w:vAlign w:val="center"/>
          </w:tcPr>
          <w:p>
            <w:pPr>
              <w:autoSpaceDE w:val="0"/>
              <w:autoSpaceDN w:val="0"/>
              <w:spacing w:line="400" w:lineRule="exact"/>
              <w:ind w:firstLine="105" w:firstLineChars="50"/>
              <w:jc w:val="center"/>
              <w:rPr>
                <w:color w:val="auto"/>
                <w:sz w:val="21"/>
                <w:szCs w:val="21"/>
              </w:rPr>
            </w:pPr>
            <w:r>
              <w:rPr>
                <w:color w:val="auto"/>
                <w:sz w:val="21"/>
                <w:szCs w:val="21"/>
              </w:rPr>
              <w:t>质量</w:t>
            </w:r>
          </w:p>
        </w:tc>
        <w:tc>
          <w:tcPr>
            <w:tcW w:w="3303" w:type="dxa"/>
            <w:vAlign w:val="center"/>
          </w:tcPr>
          <w:p>
            <w:pPr>
              <w:autoSpaceDE w:val="0"/>
              <w:autoSpaceDN w:val="0"/>
              <w:spacing w:line="400" w:lineRule="exact"/>
              <w:jc w:val="center"/>
              <w:rPr>
                <w:color w:val="auto"/>
                <w:sz w:val="21"/>
                <w:szCs w:val="21"/>
              </w:rPr>
            </w:pPr>
            <w:r>
              <w:rPr>
                <w:color w:val="auto"/>
                <w:sz w:val="21"/>
                <w:szCs w:val="21"/>
              </w:rPr>
              <w:t>工程质量不符要求</w:t>
            </w:r>
          </w:p>
        </w:tc>
        <w:tc>
          <w:tcPr>
            <w:tcW w:w="2941" w:type="dxa"/>
            <w:vAlign w:val="center"/>
          </w:tcPr>
          <w:p>
            <w:pPr>
              <w:autoSpaceDE w:val="0"/>
              <w:autoSpaceDN w:val="0"/>
              <w:spacing w:line="400" w:lineRule="exact"/>
              <w:jc w:val="center"/>
              <w:rPr>
                <w:color w:val="auto"/>
                <w:sz w:val="21"/>
                <w:szCs w:val="21"/>
                <w:lang w:eastAsia="zh-CN"/>
              </w:rPr>
            </w:pPr>
            <w:r>
              <w:rPr>
                <w:color w:val="auto"/>
                <w:sz w:val="21"/>
                <w:szCs w:val="21"/>
                <w:lang w:eastAsia="zh-CN"/>
              </w:rPr>
              <w:t>责令改正，每次处以罚款</w:t>
            </w:r>
            <w:r>
              <w:rPr>
                <w:rFonts w:hint="eastAsia"/>
                <w:color w:val="auto"/>
                <w:sz w:val="21"/>
                <w:szCs w:val="21"/>
                <w:lang w:eastAsia="zh-CN"/>
              </w:rPr>
              <w:t>2000</w:t>
            </w:r>
            <w:r>
              <w:rPr>
                <w:color w:val="auto"/>
                <w:sz w:val="21"/>
                <w:szCs w:val="21"/>
                <w:lang w:eastAsia="zh-CN"/>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8" w:hRule="atLeast"/>
        </w:trPr>
        <w:tc>
          <w:tcPr>
            <w:tcW w:w="881" w:type="dxa"/>
            <w:vAlign w:val="center"/>
          </w:tcPr>
          <w:p>
            <w:pPr>
              <w:autoSpaceDE w:val="0"/>
              <w:autoSpaceDN w:val="0"/>
              <w:spacing w:line="400" w:lineRule="exact"/>
              <w:jc w:val="center"/>
              <w:rPr>
                <w:color w:val="auto"/>
                <w:sz w:val="21"/>
                <w:szCs w:val="21"/>
              </w:rPr>
            </w:pPr>
            <w:r>
              <w:rPr>
                <w:color w:val="auto"/>
                <w:sz w:val="21"/>
                <w:szCs w:val="21"/>
              </w:rPr>
              <w:t>8</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工程质量不符合要求，仍不按</w:t>
            </w:r>
            <w:r>
              <w:rPr>
                <w:rFonts w:hint="eastAsia"/>
                <w:color w:val="auto"/>
                <w:sz w:val="21"/>
                <w:szCs w:val="21"/>
                <w:lang w:eastAsia="zh-CN"/>
              </w:rPr>
              <w:t>甲方</w:t>
            </w:r>
            <w:r>
              <w:rPr>
                <w:color w:val="auto"/>
                <w:sz w:val="21"/>
                <w:szCs w:val="21"/>
                <w:lang w:eastAsia="zh-CN"/>
              </w:rPr>
              <w:t>、业主、监理规定的时间及要求整改</w:t>
            </w:r>
          </w:p>
        </w:tc>
        <w:tc>
          <w:tcPr>
            <w:tcW w:w="2941" w:type="dxa"/>
            <w:vAlign w:val="center"/>
          </w:tcPr>
          <w:p>
            <w:pPr>
              <w:autoSpaceDE w:val="0"/>
              <w:autoSpaceDN w:val="0"/>
              <w:spacing w:line="400" w:lineRule="exact"/>
              <w:jc w:val="center"/>
              <w:rPr>
                <w:color w:val="auto"/>
                <w:sz w:val="21"/>
                <w:szCs w:val="21"/>
                <w:lang w:eastAsia="zh-CN"/>
              </w:rPr>
            </w:pPr>
            <w:r>
              <w:rPr>
                <w:color w:val="auto"/>
                <w:sz w:val="21"/>
                <w:szCs w:val="21"/>
                <w:lang w:eastAsia="zh-CN"/>
              </w:rPr>
              <w:t>责令改正，每次处以罚款10000元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5" w:hRule="atLeast"/>
        </w:trPr>
        <w:tc>
          <w:tcPr>
            <w:tcW w:w="881" w:type="dxa"/>
            <w:vAlign w:val="center"/>
          </w:tcPr>
          <w:p>
            <w:pPr>
              <w:autoSpaceDE w:val="0"/>
              <w:autoSpaceDN w:val="0"/>
              <w:spacing w:line="400" w:lineRule="exact"/>
              <w:jc w:val="center"/>
              <w:rPr>
                <w:color w:val="auto"/>
                <w:sz w:val="21"/>
                <w:szCs w:val="21"/>
              </w:rPr>
            </w:pPr>
            <w:r>
              <w:rPr>
                <w:color w:val="auto"/>
                <w:sz w:val="21"/>
                <w:szCs w:val="21"/>
              </w:rPr>
              <w:t>9</w:t>
            </w:r>
          </w:p>
        </w:tc>
        <w:tc>
          <w:tcPr>
            <w:tcW w:w="1431" w:type="dxa"/>
            <w:vMerge w:val="restart"/>
            <w:vAlign w:val="center"/>
          </w:tcPr>
          <w:p>
            <w:pPr>
              <w:autoSpaceDE w:val="0"/>
              <w:autoSpaceDN w:val="0"/>
              <w:spacing w:line="400" w:lineRule="exact"/>
              <w:jc w:val="center"/>
              <w:rPr>
                <w:color w:val="auto"/>
                <w:sz w:val="21"/>
                <w:szCs w:val="21"/>
              </w:rPr>
            </w:pPr>
            <w:r>
              <w:rPr>
                <w:color w:val="auto"/>
                <w:sz w:val="21"/>
                <w:szCs w:val="21"/>
              </w:rPr>
              <w:t>进度</w:t>
            </w: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工程进度延后达两个月以上的，</w:t>
            </w:r>
          </w:p>
        </w:tc>
        <w:tc>
          <w:tcPr>
            <w:tcW w:w="2941" w:type="dxa"/>
            <w:vAlign w:val="center"/>
          </w:tcPr>
          <w:p>
            <w:pPr>
              <w:autoSpaceDE w:val="0"/>
              <w:autoSpaceDN w:val="0"/>
              <w:spacing w:line="400" w:lineRule="exact"/>
              <w:jc w:val="center"/>
              <w:rPr>
                <w:color w:val="auto"/>
                <w:sz w:val="21"/>
                <w:szCs w:val="21"/>
                <w:lang w:eastAsia="zh-CN"/>
              </w:rPr>
            </w:pPr>
            <w:r>
              <w:rPr>
                <w:rFonts w:hint="eastAsia"/>
                <w:color w:val="auto"/>
                <w:sz w:val="21"/>
                <w:szCs w:val="21"/>
                <w:lang w:eastAsia="zh-CN"/>
              </w:rPr>
              <w:t>按合同条款执行并</w:t>
            </w:r>
            <w:r>
              <w:rPr>
                <w:color w:val="auto"/>
                <w:sz w:val="21"/>
                <w:szCs w:val="21"/>
                <w:lang w:eastAsia="zh-CN"/>
              </w:rPr>
              <w:t>清出劳务分包企业</w:t>
            </w:r>
            <w:r>
              <w:rPr>
                <w:rFonts w:hint="eastAsia"/>
                <w:color w:val="auto"/>
                <w:sz w:val="21"/>
                <w:szCs w:val="21"/>
                <w:lang w:eastAsia="zh-CN"/>
              </w:rPr>
              <w:t>名单库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8" w:hRule="atLeast"/>
        </w:trPr>
        <w:tc>
          <w:tcPr>
            <w:tcW w:w="881" w:type="dxa"/>
            <w:vAlign w:val="center"/>
          </w:tcPr>
          <w:p>
            <w:pPr>
              <w:autoSpaceDE w:val="0"/>
              <w:autoSpaceDN w:val="0"/>
              <w:spacing w:line="400" w:lineRule="exact"/>
              <w:jc w:val="center"/>
              <w:rPr>
                <w:color w:val="auto"/>
                <w:sz w:val="21"/>
                <w:szCs w:val="21"/>
              </w:rPr>
            </w:pPr>
            <w:r>
              <w:rPr>
                <w:color w:val="auto"/>
                <w:sz w:val="21"/>
                <w:szCs w:val="21"/>
              </w:rPr>
              <w:t>10</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工程</w:t>
            </w:r>
            <w:r>
              <w:rPr>
                <w:rFonts w:hint="eastAsia"/>
                <w:color w:val="auto"/>
                <w:sz w:val="21"/>
                <w:szCs w:val="21"/>
                <w:lang w:eastAsia="zh-CN"/>
              </w:rPr>
              <w:t>进度</w:t>
            </w:r>
            <w:r>
              <w:rPr>
                <w:color w:val="auto"/>
                <w:sz w:val="21"/>
                <w:szCs w:val="21"/>
                <w:lang w:eastAsia="zh-CN"/>
              </w:rPr>
              <w:t>延后两个月以上且拒不接受项目经理部提出的合理整改赶工意见的</w:t>
            </w:r>
          </w:p>
        </w:tc>
        <w:tc>
          <w:tcPr>
            <w:tcW w:w="2941" w:type="dxa"/>
            <w:vAlign w:val="center"/>
          </w:tcPr>
          <w:p>
            <w:pPr>
              <w:autoSpaceDE w:val="0"/>
              <w:autoSpaceDN w:val="0"/>
              <w:spacing w:line="400" w:lineRule="exact"/>
              <w:jc w:val="center"/>
              <w:rPr>
                <w:color w:val="auto"/>
                <w:sz w:val="21"/>
                <w:szCs w:val="21"/>
                <w:lang w:eastAsia="zh-CN"/>
              </w:rPr>
            </w:pPr>
            <w:r>
              <w:rPr>
                <w:rFonts w:hint="eastAsia"/>
                <w:color w:val="auto"/>
                <w:sz w:val="21"/>
                <w:szCs w:val="21"/>
                <w:lang w:eastAsia="zh-CN"/>
              </w:rPr>
              <w:t>按合同条款执行并</w:t>
            </w:r>
            <w:r>
              <w:rPr>
                <w:color w:val="auto"/>
                <w:sz w:val="21"/>
                <w:szCs w:val="21"/>
                <w:lang w:eastAsia="zh-CN"/>
              </w:rPr>
              <w:t>清出劳务分包企业</w:t>
            </w:r>
            <w:r>
              <w:rPr>
                <w:rFonts w:hint="eastAsia"/>
                <w:color w:val="auto"/>
                <w:sz w:val="21"/>
                <w:szCs w:val="21"/>
                <w:lang w:eastAsia="zh-CN"/>
              </w:rPr>
              <w:t>名单库</w:t>
            </w:r>
          </w:p>
          <w:p>
            <w:pPr>
              <w:autoSpaceDE w:val="0"/>
              <w:autoSpaceDN w:val="0"/>
              <w:spacing w:line="400" w:lineRule="exact"/>
              <w:jc w:val="center"/>
              <w:rPr>
                <w:color w:val="auto"/>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8" w:hRule="atLeast"/>
        </w:trPr>
        <w:tc>
          <w:tcPr>
            <w:tcW w:w="881" w:type="dxa"/>
            <w:vAlign w:val="center"/>
          </w:tcPr>
          <w:p>
            <w:pPr>
              <w:autoSpaceDE w:val="0"/>
              <w:autoSpaceDN w:val="0"/>
              <w:spacing w:line="400" w:lineRule="exact"/>
              <w:jc w:val="center"/>
              <w:rPr>
                <w:color w:val="auto"/>
                <w:sz w:val="21"/>
                <w:szCs w:val="21"/>
              </w:rPr>
            </w:pPr>
            <w:r>
              <w:rPr>
                <w:color w:val="auto"/>
                <w:sz w:val="21"/>
                <w:szCs w:val="21"/>
              </w:rPr>
              <w:t>11</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工程</w:t>
            </w:r>
            <w:r>
              <w:rPr>
                <w:rFonts w:hint="eastAsia"/>
                <w:color w:val="auto"/>
                <w:sz w:val="21"/>
                <w:szCs w:val="21"/>
                <w:lang w:eastAsia="zh-CN"/>
              </w:rPr>
              <w:t>进度</w:t>
            </w:r>
            <w:r>
              <w:rPr>
                <w:color w:val="auto"/>
                <w:sz w:val="21"/>
                <w:szCs w:val="21"/>
                <w:lang w:eastAsia="zh-CN"/>
              </w:rPr>
              <w:t>延后两个月以上且拒不接受项目经理部提出的合理整改赶工意见的，又拒不配合项目部办理解除合同、清退出场手续的</w:t>
            </w:r>
          </w:p>
        </w:tc>
        <w:tc>
          <w:tcPr>
            <w:tcW w:w="2941" w:type="dxa"/>
            <w:vAlign w:val="center"/>
          </w:tcPr>
          <w:p>
            <w:pPr>
              <w:autoSpaceDE w:val="0"/>
              <w:autoSpaceDN w:val="0"/>
              <w:spacing w:line="400" w:lineRule="exact"/>
              <w:jc w:val="center"/>
              <w:rPr>
                <w:color w:val="auto"/>
                <w:sz w:val="21"/>
                <w:szCs w:val="21"/>
                <w:lang w:eastAsia="zh-CN"/>
              </w:rPr>
            </w:pPr>
            <w:r>
              <w:rPr>
                <w:rFonts w:hint="eastAsia"/>
                <w:color w:val="auto"/>
                <w:sz w:val="21"/>
                <w:szCs w:val="21"/>
                <w:lang w:eastAsia="zh-CN"/>
              </w:rPr>
              <w:t>按合同条款执行并</w:t>
            </w:r>
            <w:r>
              <w:rPr>
                <w:color w:val="auto"/>
                <w:sz w:val="21"/>
                <w:szCs w:val="21"/>
                <w:lang w:eastAsia="zh-CN"/>
              </w:rPr>
              <w:t>清出劳务分包企业</w:t>
            </w:r>
            <w:r>
              <w:rPr>
                <w:rFonts w:hint="eastAsia"/>
                <w:color w:val="auto"/>
                <w:sz w:val="21"/>
                <w:szCs w:val="21"/>
                <w:lang w:eastAsia="zh-CN"/>
              </w:rPr>
              <w:t>名单库</w:t>
            </w:r>
          </w:p>
          <w:p>
            <w:pPr>
              <w:autoSpaceDE w:val="0"/>
              <w:autoSpaceDN w:val="0"/>
              <w:spacing w:line="400" w:lineRule="exact"/>
              <w:jc w:val="center"/>
              <w:rPr>
                <w:color w:val="auto"/>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12</w:t>
            </w:r>
          </w:p>
        </w:tc>
        <w:tc>
          <w:tcPr>
            <w:tcW w:w="1431" w:type="dxa"/>
            <w:vAlign w:val="center"/>
          </w:tcPr>
          <w:p>
            <w:pPr>
              <w:autoSpaceDE w:val="0"/>
              <w:autoSpaceDN w:val="0"/>
              <w:spacing w:line="400" w:lineRule="exact"/>
              <w:ind w:firstLine="105" w:firstLineChars="50"/>
              <w:jc w:val="center"/>
              <w:rPr>
                <w:color w:val="auto"/>
                <w:sz w:val="21"/>
                <w:szCs w:val="21"/>
              </w:rPr>
            </w:pPr>
            <w:r>
              <w:rPr>
                <w:color w:val="auto"/>
                <w:sz w:val="21"/>
                <w:szCs w:val="21"/>
              </w:rPr>
              <w:t>分包</w:t>
            </w: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擅自将工程部分或全部转包给他人施工</w:t>
            </w:r>
          </w:p>
        </w:tc>
        <w:tc>
          <w:tcPr>
            <w:tcW w:w="2941" w:type="dxa"/>
            <w:vAlign w:val="center"/>
          </w:tcPr>
          <w:p>
            <w:pPr>
              <w:autoSpaceDE w:val="0"/>
              <w:autoSpaceDN w:val="0"/>
              <w:spacing w:line="400" w:lineRule="exact"/>
              <w:jc w:val="center"/>
              <w:rPr>
                <w:color w:val="auto"/>
                <w:sz w:val="21"/>
                <w:szCs w:val="21"/>
                <w:lang w:eastAsia="zh-CN"/>
              </w:rPr>
            </w:pPr>
            <w:r>
              <w:rPr>
                <w:color w:val="auto"/>
                <w:sz w:val="21"/>
                <w:szCs w:val="21"/>
                <w:lang w:eastAsia="zh-CN"/>
              </w:rPr>
              <w:t>除按合同承担违约责任外，</w:t>
            </w:r>
            <w:r>
              <w:rPr>
                <w:rFonts w:hint="eastAsia"/>
                <w:color w:val="auto"/>
                <w:sz w:val="21"/>
                <w:szCs w:val="21"/>
                <w:lang w:eastAsia="zh-CN"/>
              </w:rPr>
              <w:t>并</w:t>
            </w:r>
            <w:r>
              <w:rPr>
                <w:color w:val="auto"/>
                <w:sz w:val="21"/>
                <w:szCs w:val="21"/>
                <w:lang w:eastAsia="zh-CN"/>
              </w:rPr>
              <w:t>清出劳务分包企业</w:t>
            </w:r>
            <w:r>
              <w:rPr>
                <w:rFonts w:hint="eastAsia"/>
                <w:color w:val="auto"/>
                <w:sz w:val="21"/>
                <w:szCs w:val="21"/>
                <w:lang w:eastAsia="zh-CN"/>
              </w:rPr>
              <w:t>名单库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13</w:t>
            </w:r>
          </w:p>
        </w:tc>
        <w:tc>
          <w:tcPr>
            <w:tcW w:w="1431" w:type="dxa"/>
            <w:vMerge w:val="restart"/>
            <w:vAlign w:val="center"/>
          </w:tcPr>
          <w:p>
            <w:pPr>
              <w:autoSpaceDE w:val="0"/>
              <w:autoSpaceDN w:val="0"/>
              <w:spacing w:line="400" w:lineRule="exact"/>
              <w:jc w:val="center"/>
              <w:rPr>
                <w:color w:val="auto"/>
                <w:sz w:val="21"/>
                <w:szCs w:val="21"/>
              </w:rPr>
            </w:pPr>
            <w:r>
              <w:rPr>
                <w:color w:val="auto"/>
                <w:sz w:val="21"/>
                <w:szCs w:val="21"/>
              </w:rPr>
              <w:t>安全</w:t>
            </w: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发生1人重伤以上安全事故的</w:t>
            </w:r>
          </w:p>
        </w:tc>
        <w:tc>
          <w:tcPr>
            <w:tcW w:w="2941" w:type="dxa"/>
            <w:vAlign w:val="center"/>
          </w:tcPr>
          <w:p>
            <w:pPr>
              <w:autoSpaceDE w:val="0"/>
              <w:autoSpaceDN w:val="0"/>
              <w:spacing w:line="400" w:lineRule="exact"/>
              <w:jc w:val="center"/>
              <w:rPr>
                <w:color w:val="auto"/>
                <w:sz w:val="21"/>
                <w:szCs w:val="21"/>
              </w:rPr>
            </w:pPr>
            <w:r>
              <w:rPr>
                <w:rFonts w:hint="eastAsia"/>
                <w:color w:val="auto"/>
                <w:sz w:val="21"/>
                <w:szCs w:val="21"/>
                <w:lang w:eastAsia="zh-CN"/>
              </w:rPr>
              <w:t>按合同条款执行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14</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rPr>
            </w:pPr>
            <w:r>
              <w:rPr>
                <w:color w:val="auto"/>
                <w:sz w:val="21"/>
                <w:szCs w:val="21"/>
              </w:rPr>
              <w:t>发生死亡事故的</w:t>
            </w:r>
          </w:p>
        </w:tc>
        <w:tc>
          <w:tcPr>
            <w:tcW w:w="2941" w:type="dxa"/>
            <w:vAlign w:val="center"/>
          </w:tcPr>
          <w:p>
            <w:pPr>
              <w:autoSpaceDE w:val="0"/>
              <w:autoSpaceDN w:val="0"/>
              <w:spacing w:line="400" w:lineRule="exact"/>
              <w:jc w:val="center"/>
              <w:rPr>
                <w:color w:val="auto"/>
                <w:sz w:val="21"/>
                <w:szCs w:val="21"/>
                <w:lang w:eastAsia="zh-CN"/>
              </w:rPr>
            </w:pPr>
            <w:r>
              <w:rPr>
                <w:color w:val="auto"/>
                <w:sz w:val="21"/>
                <w:szCs w:val="21"/>
                <w:lang w:eastAsia="zh-CN"/>
              </w:rPr>
              <w:t>除承担赔偿责任外</w:t>
            </w:r>
            <w:r>
              <w:rPr>
                <w:rFonts w:hint="eastAsia"/>
                <w:color w:val="auto"/>
                <w:sz w:val="21"/>
                <w:szCs w:val="21"/>
                <w:lang w:eastAsia="zh-CN"/>
              </w:rPr>
              <w:t>并按合同条款执行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15</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发生安全事故且拒不配合公司处理事故善后，或拒不承担赔偿责任，引发诉讼或给公司造成其他不良影响的</w:t>
            </w:r>
          </w:p>
        </w:tc>
        <w:tc>
          <w:tcPr>
            <w:tcW w:w="2941" w:type="dxa"/>
            <w:vAlign w:val="center"/>
          </w:tcPr>
          <w:p>
            <w:pPr>
              <w:autoSpaceDE w:val="0"/>
              <w:autoSpaceDN w:val="0"/>
              <w:spacing w:line="400" w:lineRule="exact"/>
              <w:jc w:val="center"/>
              <w:rPr>
                <w:color w:val="auto"/>
                <w:sz w:val="21"/>
                <w:szCs w:val="21"/>
                <w:lang w:eastAsia="zh-CN"/>
              </w:rPr>
            </w:pPr>
            <w:r>
              <w:rPr>
                <w:color w:val="auto"/>
                <w:sz w:val="21"/>
                <w:szCs w:val="21"/>
                <w:lang w:eastAsia="zh-CN"/>
              </w:rPr>
              <w:t>除承担赔偿责任外，</w:t>
            </w:r>
            <w:r>
              <w:rPr>
                <w:rFonts w:hint="eastAsia"/>
                <w:color w:val="auto"/>
                <w:sz w:val="21"/>
                <w:szCs w:val="21"/>
                <w:lang w:eastAsia="zh-CN"/>
              </w:rPr>
              <w:t>按合同条款执行并</w:t>
            </w:r>
            <w:r>
              <w:rPr>
                <w:color w:val="auto"/>
                <w:sz w:val="21"/>
                <w:szCs w:val="21"/>
                <w:lang w:eastAsia="zh-CN"/>
              </w:rPr>
              <w:t>清出劳务分包企业</w:t>
            </w:r>
            <w:r>
              <w:rPr>
                <w:rFonts w:hint="eastAsia"/>
                <w:color w:val="auto"/>
                <w:sz w:val="21"/>
                <w:szCs w:val="21"/>
                <w:lang w:eastAsia="zh-CN"/>
              </w:rPr>
              <w:t>名单库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16</w:t>
            </w:r>
          </w:p>
        </w:tc>
        <w:tc>
          <w:tcPr>
            <w:tcW w:w="1431" w:type="dxa"/>
            <w:vMerge w:val="restart"/>
            <w:vAlign w:val="center"/>
          </w:tcPr>
          <w:p>
            <w:pPr>
              <w:autoSpaceDE w:val="0"/>
              <w:autoSpaceDN w:val="0"/>
              <w:spacing w:line="400" w:lineRule="exact"/>
              <w:jc w:val="center"/>
              <w:rPr>
                <w:color w:val="auto"/>
                <w:sz w:val="21"/>
                <w:szCs w:val="21"/>
              </w:rPr>
            </w:pPr>
            <w:r>
              <w:rPr>
                <w:color w:val="auto"/>
                <w:sz w:val="21"/>
                <w:szCs w:val="21"/>
              </w:rPr>
              <w:t>挪用工程款项</w:t>
            </w: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挪用工程款项以催告已经返回的</w:t>
            </w:r>
          </w:p>
        </w:tc>
        <w:tc>
          <w:tcPr>
            <w:tcW w:w="2941" w:type="dxa"/>
            <w:vAlign w:val="center"/>
          </w:tcPr>
          <w:p>
            <w:pPr>
              <w:autoSpaceDE w:val="0"/>
              <w:autoSpaceDN w:val="0"/>
              <w:spacing w:line="400" w:lineRule="exact"/>
              <w:jc w:val="center"/>
              <w:rPr>
                <w:color w:val="auto"/>
                <w:sz w:val="21"/>
                <w:szCs w:val="21"/>
                <w:lang w:eastAsia="zh-CN"/>
              </w:rPr>
            </w:pPr>
            <w:r>
              <w:rPr>
                <w:color w:val="auto"/>
                <w:sz w:val="21"/>
                <w:szCs w:val="21"/>
                <w:lang w:eastAsia="zh-CN"/>
              </w:rPr>
              <w:t>责令改正</w:t>
            </w:r>
            <w:r>
              <w:rPr>
                <w:rFonts w:hint="eastAsia"/>
                <w:color w:val="auto"/>
                <w:sz w:val="21"/>
                <w:szCs w:val="21"/>
                <w:lang w:eastAsia="zh-CN"/>
              </w:rPr>
              <w:t>并按合同条款执行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17</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挪用工程款项经催告仍不返回的</w:t>
            </w:r>
          </w:p>
        </w:tc>
        <w:tc>
          <w:tcPr>
            <w:tcW w:w="2941" w:type="dxa"/>
            <w:vAlign w:val="center"/>
          </w:tcPr>
          <w:p>
            <w:pPr>
              <w:autoSpaceDE w:val="0"/>
              <w:autoSpaceDN w:val="0"/>
              <w:spacing w:line="400" w:lineRule="exact"/>
              <w:jc w:val="center"/>
              <w:rPr>
                <w:color w:val="auto"/>
                <w:sz w:val="21"/>
                <w:szCs w:val="21"/>
                <w:lang w:eastAsia="zh-CN"/>
              </w:rPr>
            </w:pPr>
            <w:r>
              <w:rPr>
                <w:rFonts w:hint="eastAsia"/>
                <w:color w:val="auto"/>
                <w:sz w:val="21"/>
                <w:szCs w:val="21"/>
                <w:lang w:eastAsia="zh-CN"/>
              </w:rPr>
              <w:t>按合同条款执行</w:t>
            </w:r>
            <w:r>
              <w:rPr>
                <w:color w:val="auto"/>
                <w:sz w:val="21"/>
                <w:szCs w:val="21"/>
                <w:lang w:eastAsia="zh-CN"/>
              </w:rPr>
              <w:t>并暂停12个月的竟标，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18</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挪用工程款项经催告仍不返回且造成资金断链影响工程施工进度的</w:t>
            </w:r>
          </w:p>
        </w:tc>
        <w:tc>
          <w:tcPr>
            <w:tcW w:w="2941" w:type="dxa"/>
            <w:vAlign w:val="center"/>
          </w:tcPr>
          <w:p>
            <w:pPr>
              <w:autoSpaceDE w:val="0"/>
              <w:autoSpaceDN w:val="0"/>
              <w:spacing w:line="400" w:lineRule="exact"/>
              <w:jc w:val="center"/>
              <w:rPr>
                <w:color w:val="auto"/>
                <w:sz w:val="21"/>
                <w:szCs w:val="21"/>
                <w:lang w:eastAsia="zh-CN"/>
              </w:rPr>
            </w:pPr>
            <w:r>
              <w:rPr>
                <w:rFonts w:hint="eastAsia"/>
                <w:color w:val="auto"/>
                <w:sz w:val="21"/>
                <w:szCs w:val="21"/>
                <w:lang w:eastAsia="zh-CN"/>
              </w:rPr>
              <w:t>按合同条款执行并</w:t>
            </w:r>
            <w:r>
              <w:rPr>
                <w:color w:val="auto"/>
                <w:sz w:val="21"/>
                <w:szCs w:val="21"/>
                <w:lang w:eastAsia="zh-CN"/>
              </w:rPr>
              <w:t>清出劳务分包企业</w:t>
            </w:r>
            <w:r>
              <w:rPr>
                <w:rFonts w:hint="eastAsia"/>
                <w:color w:val="auto"/>
                <w:sz w:val="21"/>
                <w:szCs w:val="21"/>
                <w:lang w:eastAsia="zh-CN"/>
              </w:rPr>
              <w:t>名单库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19</w:t>
            </w:r>
          </w:p>
        </w:tc>
        <w:tc>
          <w:tcPr>
            <w:tcW w:w="1431" w:type="dxa"/>
            <w:vMerge w:val="restart"/>
            <w:vAlign w:val="center"/>
          </w:tcPr>
          <w:p>
            <w:pPr>
              <w:autoSpaceDE w:val="0"/>
              <w:autoSpaceDN w:val="0"/>
              <w:spacing w:line="400" w:lineRule="exact"/>
              <w:jc w:val="center"/>
              <w:rPr>
                <w:color w:val="auto"/>
                <w:sz w:val="21"/>
                <w:szCs w:val="21"/>
                <w:lang w:eastAsia="zh-CN"/>
              </w:rPr>
            </w:pPr>
            <w:r>
              <w:rPr>
                <w:color w:val="auto"/>
                <w:sz w:val="21"/>
                <w:szCs w:val="21"/>
                <w:lang w:eastAsia="zh-CN"/>
              </w:rPr>
              <w:t>拖欠民工工资、材料款等工程款项</w:t>
            </w: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拖欠民工工资、材料款或其他款项经催告在7日内付清的</w:t>
            </w:r>
          </w:p>
        </w:tc>
        <w:tc>
          <w:tcPr>
            <w:tcW w:w="2941" w:type="dxa"/>
            <w:vAlign w:val="center"/>
          </w:tcPr>
          <w:p>
            <w:pPr>
              <w:autoSpaceDE w:val="0"/>
              <w:autoSpaceDN w:val="0"/>
              <w:spacing w:line="400" w:lineRule="exact"/>
              <w:jc w:val="center"/>
              <w:rPr>
                <w:color w:val="auto"/>
                <w:sz w:val="21"/>
                <w:szCs w:val="21"/>
                <w:lang w:eastAsia="zh-CN"/>
              </w:rPr>
            </w:pPr>
            <w:r>
              <w:rPr>
                <w:rFonts w:hint="eastAsia"/>
                <w:color w:val="auto"/>
                <w:sz w:val="21"/>
                <w:szCs w:val="21"/>
                <w:lang w:eastAsia="zh-CN"/>
              </w:rPr>
              <w:t>按合同条款执行并</w:t>
            </w:r>
            <w:r>
              <w:rPr>
                <w:color w:val="auto"/>
                <w:sz w:val="21"/>
                <w:szCs w:val="21"/>
                <w:lang w:eastAsia="zh-CN"/>
              </w:rPr>
              <w:t>暂停六个月竟标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20</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拖欠民工工资、材料款或其他款项经催告后仍拒不支付，导致上访事件发生的</w:t>
            </w:r>
          </w:p>
        </w:tc>
        <w:tc>
          <w:tcPr>
            <w:tcW w:w="2941" w:type="dxa"/>
            <w:vAlign w:val="center"/>
          </w:tcPr>
          <w:p>
            <w:pPr>
              <w:autoSpaceDE w:val="0"/>
              <w:autoSpaceDN w:val="0"/>
              <w:spacing w:line="400" w:lineRule="exact"/>
              <w:jc w:val="center"/>
              <w:rPr>
                <w:color w:val="auto"/>
                <w:sz w:val="21"/>
                <w:szCs w:val="21"/>
                <w:lang w:eastAsia="zh-CN"/>
              </w:rPr>
            </w:pPr>
            <w:r>
              <w:rPr>
                <w:rFonts w:hint="eastAsia"/>
                <w:color w:val="auto"/>
                <w:sz w:val="21"/>
                <w:szCs w:val="21"/>
                <w:lang w:eastAsia="zh-CN"/>
              </w:rPr>
              <w:t>按合同条款执行并</w:t>
            </w:r>
            <w:r>
              <w:rPr>
                <w:color w:val="auto"/>
                <w:sz w:val="21"/>
                <w:szCs w:val="21"/>
                <w:lang w:eastAsia="zh-CN"/>
              </w:rPr>
              <w:t>暂停12个月竟标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1" w:type="dxa"/>
            <w:vAlign w:val="center"/>
          </w:tcPr>
          <w:p>
            <w:pPr>
              <w:autoSpaceDE w:val="0"/>
              <w:autoSpaceDN w:val="0"/>
              <w:spacing w:line="400" w:lineRule="exact"/>
              <w:jc w:val="center"/>
              <w:rPr>
                <w:color w:val="auto"/>
                <w:sz w:val="21"/>
                <w:szCs w:val="21"/>
              </w:rPr>
            </w:pPr>
            <w:r>
              <w:rPr>
                <w:color w:val="auto"/>
                <w:sz w:val="21"/>
                <w:szCs w:val="21"/>
              </w:rPr>
              <w:t>21</w:t>
            </w:r>
          </w:p>
        </w:tc>
        <w:tc>
          <w:tcPr>
            <w:tcW w:w="1431" w:type="dxa"/>
            <w:vMerge w:val="continue"/>
            <w:vAlign w:val="center"/>
          </w:tcPr>
          <w:p>
            <w:pPr>
              <w:autoSpaceDE w:val="0"/>
              <w:autoSpaceDN w:val="0"/>
              <w:spacing w:line="400" w:lineRule="exact"/>
              <w:jc w:val="center"/>
              <w:rPr>
                <w:color w:val="auto"/>
                <w:sz w:val="21"/>
                <w:szCs w:val="21"/>
              </w:rPr>
            </w:pPr>
          </w:p>
        </w:tc>
        <w:tc>
          <w:tcPr>
            <w:tcW w:w="3303" w:type="dxa"/>
            <w:vAlign w:val="center"/>
          </w:tcPr>
          <w:p>
            <w:pPr>
              <w:autoSpaceDE w:val="0"/>
              <w:autoSpaceDN w:val="0"/>
              <w:spacing w:line="400" w:lineRule="exact"/>
              <w:jc w:val="center"/>
              <w:rPr>
                <w:color w:val="auto"/>
                <w:sz w:val="21"/>
                <w:szCs w:val="21"/>
                <w:lang w:eastAsia="zh-CN"/>
              </w:rPr>
            </w:pPr>
            <w:r>
              <w:rPr>
                <w:color w:val="auto"/>
                <w:sz w:val="21"/>
                <w:szCs w:val="21"/>
                <w:lang w:eastAsia="zh-CN"/>
              </w:rPr>
              <w:t>发</w:t>
            </w:r>
            <w:r>
              <w:rPr>
                <w:rFonts w:hint="eastAsia"/>
                <w:color w:val="auto"/>
                <w:sz w:val="21"/>
                <w:szCs w:val="21"/>
                <w:lang w:eastAsia="zh-CN"/>
              </w:rPr>
              <w:t>生</w:t>
            </w:r>
            <w:r>
              <w:rPr>
                <w:color w:val="auto"/>
                <w:sz w:val="21"/>
                <w:szCs w:val="21"/>
                <w:lang w:eastAsia="zh-CN"/>
              </w:rPr>
              <w:t>两次或两次以上拖欠民工工资、材料款或其他款项经催告后仍拒不支付，导致上访事件发生的</w:t>
            </w:r>
          </w:p>
        </w:tc>
        <w:tc>
          <w:tcPr>
            <w:tcW w:w="2941" w:type="dxa"/>
            <w:vAlign w:val="center"/>
          </w:tcPr>
          <w:p>
            <w:pPr>
              <w:autoSpaceDE w:val="0"/>
              <w:autoSpaceDN w:val="0"/>
              <w:spacing w:line="400" w:lineRule="exact"/>
              <w:jc w:val="center"/>
              <w:rPr>
                <w:color w:val="auto"/>
                <w:sz w:val="21"/>
                <w:szCs w:val="21"/>
                <w:lang w:eastAsia="zh-CN"/>
              </w:rPr>
            </w:pPr>
            <w:r>
              <w:rPr>
                <w:rFonts w:hint="eastAsia"/>
                <w:color w:val="auto"/>
                <w:sz w:val="21"/>
                <w:szCs w:val="21"/>
                <w:lang w:eastAsia="zh-CN"/>
              </w:rPr>
              <w:t>按合同条款执行并</w:t>
            </w:r>
            <w:r>
              <w:rPr>
                <w:color w:val="auto"/>
                <w:sz w:val="21"/>
                <w:szCs w:val="21"/>
                <w:lang w:eastAsia="zh-CN"/>
              </w:rPr>
              <w:t>清出劳务分包企业</w:t>
            </w:r>
            <w:r>
              <w:rPr>
                <w:rFonts w:hint="eastAsia"/>
                <w:color w:val="auto"/>
                <w:sz w:val="21"/>
                <w:szCs w:val="21"/>
                <w:lang w:eastAsia="zh-CN"/>
              </w:rPr>
              <w:t>名单库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7" w:hRule="atLeast"/>
        </w:trPr>
        <w:tc>
          <w:tcPr>
            <w:tcW w:w="8556" w:type="dxa"/>
            <w:gridSpan w:val="4"/>
            <w:vAlign w:val="center"/>
          </w:tcPr>
          <w:p>
            <w:pPr>
              <w:autoSpaceDE w:val="0"/>
              <w:autoSpaceDN w:val="0"/>
              <w:spacing w:line="400" w:lineRule="exact"/>
              <w:jc w:val="center"/>
              <w:rPr>
                <w:color w:val="auto"/>
                <w:sz w:val="21"/>
                <w:szCs w:val="21"/>
                <w:lang w:eastAsia="zh-CN"/>
              </w:rPr>
            </w:pPr>
            <w:r>
              <w:rPr>
                <w:color w:val="auto"/>
                <w:sz w:val="21"/>
                <w:szCs w:val="21"/>
                <w:lang w:eastAsia="zh-CN"/>
              </w:rPr>
              <w:t>备注：以上处罚的罚款</w:t>
            </w:r>
            <w:r>
              <w:rPr>
                <w:rFonts w:hint="eastAsia"/>
                <w:color w:val="auto"/>
                <w:sz w:val="21"/>
                <w:szCs w:val="21"/>
                <w:lang w:eastAsia="zh-CN"/>
              </w:rPr>
              <w:t>甲方</w:t>
            </w:r>
            <w:r>
              <w:rPr>
                <w:color w:val="auto"/>
                <w:sz w:val="21"/>
                <w:szCs w:val="21"/>
                <w:lang w:eastAsia="zh-CN"/>
              </w:rPr>
              <w:t>可直接从应付工程款中扣除。</w:t>
            </w:r>
          </w:p>
        </w:tc>
      </w:tr>
    </w:tbl>
    <w:p>
      <w:pPr>
        <w:ind w:firstLine="560"/>
        <w:rPr>
          <w:color w:val="auto"/>
          <w:sz w:val="21"/>
          <w:szCs w:val="21"/>
          <w:lang w:eastAsia="zh-CN"/>
        </w:rPr>
      </w:pPr>
      <w:r>
        <w:rPr>
          <w:rFonts w:hint="eastAsia"/>
          <w:color w:val="auto"/>
          <w:sz w:val="21"/>
          <w:szCs w:val="21"/>
          <w:lang w:eastAsia="zh-CN"/>
        </w:rPr>
        <w:t>以上内容与招标文件相关内容、条款一并执行。</w:t>
      </w:r>
    </w:p>
    <w:p>
      <w:pPr>
        <w:ind w:firstLine="560"/>
        <w:rPr>
          <w:color w:val="auto"/>
          <w:sz w:val="21"/>
          <w:szCs w:val="21"/>
          <w:lang w:eastAsia="zh-CN"/>
        </w:rPr>
      </w:pPr>
      <w:r>
        <w:rPr>
          <w:color w:val="auto"/>
          <w:sz w:val="21"/>
          <w:szCs w:val="21"/>
          <w:lang w:eastAsia="zh-CN"/>
        </w:rPr>
        <w:t>以上处罚内容本公司已经派专人阅读并全面了解其内容，若有违反同意按此办法处罚。</w:t>
      </w:r>
    </w:p>
    <w:p>
      <w:pPr>
        <w:ind w:firstLine="560"/>
        <w:rPr>
          <w:color w:val="auto"/>
          <w:sz w:val="28"/>
          <w:szCs w:val="28"/>
          <w:lang w:eastAsia="zh-CN"/>
        </w:rPr>
      </w:pPr>
      <w:r>
        <w:rPr>
          <w:color w:val="auto"/>
          <w:sz w:val="28"/>
          <w:szCs w:val="28"/>
          <w:lang w:eastAsia="zh-CN"/>
        </w:rPr>
        <w:t xml:space="preserve">                        </w:t>
      </w:r>
    </w:p>
    <w:p>
      <w:pPr>
        <w:ind w:firstLine="560"/>
        <w:rPr>
          <w:color w:val="auto"/>
          <w:sz w:val="28"/>
          <w:szCs w:val="28"/>
          <w:lang w:eastAsia="zh-CN"/>
        </w:rPr>
      </w:pPr>
      <w:r>
        <w:rPr>
          <w:rFonts w:hint="eastAsia"/>
          <w:color w:val="auto"/>
          <w:sz w:val="28"/>
          <w:szCs w:val="28"/>
          <w:lang w:eastAsia="zh-CN"/>
        </w:rPr>
        <w:t>投</w:t>
      </w:r>
      <w:r>
        <w:rPr>
          <w:color w:val="auto"/>
          <w:sz w:val="28"/>
          <w:szCs w:val="28"/>
          <w:lang w:eastAsia="zh-CN"/>
        </w:rPr>
        <w:t>标人（盖章）</w:t>
      </w:r>
    </w:p>
    <w:p>
      <w:pPr>
        <w:ind w:firstLine="560"/>
        <w:rPr>
          <w:color w:val="auto"/>
          <w:sz w:val="28"/>
          <w:szCs w:val="28"/>
          <w:lang w:eastAsia="zh-CN"/>
        </w:rPr>
      </w:pPr>
      <w:r>
        <w:rPr>
          <w:color w:val="auto"/>
          <w:sz w:val="28"/>
          <w:szCs w:val="28"/>
          <w:lang w:eastAsia="zh-CN"/>
        </w:rPr>
        <w:t xml:space="preserve">                        </w:t>
      </w:r>
    </w:p>
    <w:p>
      <w:pPr>
        <w:ind w:firstLine="560"/>
        <w:rPr>
          <w:color w:val="auto"/>
          <w:sz w:val="28"/>
          <w:szCs w:val="28"/>
          <w:lang w:eastAsia="zh-CN"/>
        </w:rPr>
      </w:pPr>
      <w:r>
        <w:rPr>
          <w:rFonts w:hint="eastAsia"/>
          <w:color w:val="auto"/>
          <w:sz w:val="28"/>
          <w:szCs w:val="28"/>
          <w:lang w:eastAsia="zh-CN"/>
        </w:rPr>
        <w:t>法定代表人或</w:t>
      </w:r>
      <w:r>
        <w:rPr>
          <w:color w:val="auto"/>
          <w:sz w:val="28"/>
          <w:szCs w:val="28"/>
          <w:lang w:eastAsia="zh-CN"/>
        </w:rPr>
        <w:t>授权</w:t>
      </w:r>
      <w:r>
        <w:rPr>
          <w:rFonts w:hint="eastAsia"/>
          <w:color w:val="auto"/>
          <w:sz w:val="28"/>
          <w:szCs w:val="28"/>
          <w:lang w:eastAsia="zh-CN"/>
        </w:rPr>
        <w:t>委托</w:t>
      </w:r>
      <w:r>
        <w:rPr>
          <w:color w:val="auto"/>
          <w:sz w:val="28"/>
          <w:szCs w:val="28"/>
          <w:lang w:eastAsia="zh-CN"/>
        </w:rPr>
        <w:t>人（签名）</w:t>
      </w:r>
    </w:p>
    <w:p>
      <w:pPr>
        <w:ind w:firstLine="560"/>
        <w:rPr>
          <w:color w:val="auto"/>
          <w:sz w:val="28"/>
          <w:szCs w:val="28"/>
          <w:lang w:eastAsia="zh-CN"/>
        </w:rPr>
      </w:pPr>
      <w:r>
        <w:rPr>
          <w:color w:val="auto"/>
          <w:sz w:val="28"/>
          <w:szCs w:val="28"/>
          <w:lang w:eastAsia="zh-CN"/>
        </w:rPr>
        <w:t xml:space="preserve">                       </w:t>
      </w:r>
    </w:p>
    <w:p>
      <w:pPr>
        <w:ind w:firstLine="560"/>
        <w:rPr>
          <w:sz w:val="28"/>
          <w:szCs w:val="28"/>
          <w:lang w:eastAsia="zh-CN"/>
        </w:rPr>
      </w:pPr>
      <w:r>
        <w:rPr>
          <w:sz w:val="28"/>
          <w:szCs w:val="28"/>
          <w:lang w:eastAsia="zh-CN"/>
        </w:rPr>
        <w:t xml:space="preserve"> 时间：</w:t>
      </w: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r>
        <w:rPr>
          <w:rFonts w:hint="eastAsia" w:ascii="宋体" w:hAnsi="宋体" w:eastAsia="宋体" w:cs="宋体"/>
          <w:b/>
          <w:sz w:val="30"/>
          <w:szCs w:val="30"/>
          <w:lang w:eastAsia="zh-CN"/>
        </w:rPr>
        <w:t>七、其他材料</w:t>
      </w:r>
    </w:p>
    <w:p>
      <w:pPr>
        <w:pStyle w:val="10"/>
        <w:tabs>
          <w:tab w:val="left" w:pos="5579"/>
          <w:tab w:val="left" w:pos="6879"/>
          <w:tab w:val="left" w:pos="8042"/>
        </w:tabs>
        <w:spacing w:before="0"/>
        <w:ind w:left="4740"/>
        <w:rPr>
          <w:lang w:eastAsia="zh-CN"/>
        </w:rPr>
      </w:pPr>
    </w:p>
    <w:p>
      <w:pPr>
        <w:jc w:val="both"/>
        <w:rPr>
          <w:rFonts w:ascii="宋体" w:hAnsi="宋体" w:eastAsia="宋体" w:cs="宋体"/>
          <w:b/>
          <w:sz w:val="30"/>
          <w:szCs w:val="30"/>
          <w:lang w:eastAsia="zh-CN"/>
        </w:rPr>
      </w:pPr>
      <w:r>
        <w:rPr>
          <w:rFonts w:hint="eastAsia" w:ascii="宋体" w:hAnsi="宋体" w:eastAsia="宋体" w:cs="宋体"/>
          <w:b/>
          <w:sz w:val="30"/>
          <w:szCs w:val="30"/>
          <w:lang w:eastAsia="zh-CN"/>
        </w:rPr>
        <w:t>（营业执照、资质证书、安全生产许可证、施工业绩等应放材料）</w:t>
      </w: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p>
    <w:p>
      <w:pPr>
        <w:jc w:val="center"/>
        <w:rPr>
          <w:rFonts w:ascii="宋体" w:hAnsi="宋体" w:eastAsia="宋体" w:cs="宋体"/>
          <w:b/>
          <w:sz w:val="30"/>
          <w:szCs w:val="30"/>
          <w:lang w:eastAsia="zh-CN"/>
        </w:rPr>
      </w:pPr>
      <w:r>
        <w:rPr>
          <w:rFonts w:hint="eastAsia" w:ascii="宋体" w:hAnsi="宋体" w:eastAsia="宋体" w:cs="宋体"/>
          <w:b/>
          <w:sz w:val="30"/>
          <w:szCs w:val="30"/>
          <w:lang w:eastAsia="zh-CN"/>
        </w:rPr>
        <w:t>八</w:t>
      </w:r>
      <w:r>
        <w:rPr>
          <w:rFonts w:ascii="宋体" w:hAnsi="宋体" w:eastAsia="宋体" w:cs="宋体"/>
          <w:b/>
          <w:sz w:val="30"/>
          <w:szCs w:val="30"/>
          <w:lang w:eastAsia="zh-CN"/>
        </w:rPr>
        <w:t>、已标价工程量清单</w:t>
      </w:r>
    </w:p>
    <w:p>
      <w:pPr>
        <w:rPr>
          <w:rFonts w:ascii="宋体" w:hAnsi="宋体" w:eastAsia="宋体" w:cs="宋体"/>
          <w:sz w:val="30"/>
          <w:szCs w:val="30"/>
          <w:lang w:eastAsia="zh-CN"/>
        </w:rPr>
      </w:pPr>
    </w:p>
    <w:p>
      <w:pPr>
        <w:rPr>
          <w:rFonts w:ascii="宋体" w:hAnsi="宋体" w:eastAsia="宋体" w:cs="宋体"/>
          <w:sz w:val="30"/>
          <w:szCs w:val="30"/>
          <w:lang w:eastAsia="zh-CN"/>
        </w:rPr>
      </w:pPr>
    </w:p>
    <w:p>
      <w:pPr>
        <w:spacing w:line="360" w:lineRule="auto"/>
        <w:rPr>
          <w:b/>
          <w:sz w:val="24"/>
          <w:szCs w:val="24"/>
          <w:lang w:eastAsia="zh-CN"/>
        </w:rPr>
      </w:pPr>
      <w:r>
        <w:rPr>
          <w:rFonts w:hint="eastAsia"/>
          <w:b/>
          <w:sz w:val="24"/>
          <w:szCs w:val="24"/>
          <w:lang w:eastAsia="zh-CN"/>
        </w:rPr>
        <w:t>1、工程量清单说明</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1.1本项目本工程量清单是根据招标文件中包括的、有合同约束力的图纸以及有关工程量清单的工作内容及工程量计算规则编制。约定计量规则中没有的字目，其工程量按照有合同约束力的图纸所标示尺寸的理论净量计算。计量采用中华人民共和国法定计量单位。</w:t>
      </w:r>
    </w:p>
    <w:p>
      <w:pPr>
        <w:spacing w:line="360" w:lineRule="auto"/>
        <w:ind w:firstLine="480" w:firstLineChars="200"/>
        <w:rPr>
          <w:sz w:val="24"/>
          <w:szCs w:val="24"/>
          <w:lang w:eastAsia="zh-CN"/>
        </w:rPr>
      </w:pPr>
      <w:r>
        <w:rPr>
          <w:rFonts w:hint="eastAsia"/>
          <w:sz w:val="24"/>
          <w:szCs w:val="24"/>
          <w:lang w:eastAsia="zh-CN"/>
        </w:rPr>
        <w:t>1.2本工程量清单应与招标文件中的投标人须知、技术规范及图纸等一起阅读和理解。</w:t>
      </w:r>
    </w:p>
    <w:p>
      <w:pPr>
        <w:spacing w:line="360" w:lineRule="auto"/>
        <w:ind w:firstLine="480" w:firstLineChars="200"/>
        <w:rPr>
          <w:sz w:val="24"/>
          <w:szCs w:val="24"/>
          <w:lang w:eastAsia="zh-CN"/>
        </w:rPr>
      </w:pPr>
      <w:r>
        <w:rPr>
          <w:rFonts w:hint="eastAsia"/>
          <w:sz w:val="24"/>
          <w:szCs w:val="24"/>
          <w:lang w:eastAsia="zh-CN"/>
        </w:rPr>
        <w:t>1.3本工程量清单中所列工程数量是估算的或设计的预计数量，仅作为投标报价的共同基础，不能作为最终结算与支付的依据。实际支付应按实际完成的工程量，由招标人按本项目甲方编制的工程量清单的计量规则规定的计量方法，以招标人认可的尺寸、断面计量，按本工程量清单的单价和总额价计算支付金额。</w:t>
      </w:r>
    </w:p>
    <w:p>
      <w:pPr>
        <w:spacing w:line="360" w:lineRule="auto"/>
        <w:ind w:firstLine="480" w:firstLineChars="200"/>
        <w:rPr>
          <w:sz w:val="24"/>
          <w:szCs w:val="24"/>
          <w:lang w:eastAsia="zh-CN"/>
        </w:rPr>
      </w:pPr>
      <w:r>
        <w:rPr>
          <w:rFonts w:hint="eastAsia"/>
          <w:sz w:val="24"/>
          <w:szCs w:val="24"/>
          <w:lang w:eastAsia="zh-CN"/>
        </w:rPr>
        <w:t>1.4工程量清单中所列工程量的变动，丝毫不会降低或影响合同条款的效力，也不免除承包人按规定的标准进行施工和修复缺陷的责任。</w:t>
      </w:r>
    </w:p>
    <w:p>
      <w:pPr>
        <w:spacing w:line="360" w:lineRule="auto"/>
        <w:ind w:firstLine="480" w:firstLineChars="200"/>
        <w:rPr>
          <w:sz w:val="24"/>
          <w:szCs w:val="24"/>
          <w:lang w:eastAsia="zh-CN"/>
        </w:rPr>
      </w:pPr>
      <w:r>
        <w:rPr>
          <w:rFonts w:hint="eastAsia"/>
          <w:sz w:val="24"/>
          <w:szCs w:val="24"/>
          <w:lang w:eastAsia="zh-CN"/>
        </w:rPr>
        <w:t>1.5图纸中所列的工程数量表及数量汇总表仅是提供资料，不是工程量清单的外延。当图纸与工程量清单所列数量不一致时，以工程量清单所列数量作为报价的依据。</w:t>
      </w:r>
    </w:p>
    <w:p>
      <w:pPr>
        <w:spacing w:line="360" w:lineRule="auto"/>
        <w:rPr>
          <w:b/>
          <w:sz w:val="24"/>
          <w:szCs w:val="24"/>
          <w:lang w:eastAsia="zh-CN"/>
        </w:rPr>
      </w:pPr>
    </w:p>
    <w:p>
      <w:pPr>
        <w:spacing w:line="360" w:lineRule="auto"/>
        <w:rPr>
          <w:b/>
          <w:sz w:val="24"/>
          <w:szCs w:val="24"/>
          <w:lang w:eastAsia="zh-CN"/>
        </w:rPr>
      </w:pPr>
      <w:r>
        <w:rPr>
          <w:rFonts w:hint="eastAsia"/>
          <w:b/>
          <w:sz w:val="24"/>
          <w:szCs w:val="24"/>
          <w:lang w:eastAsia="zh-CN"/>
        </w:rPr>
        <w:t>2、投标报价说明</w:t>
      </w:r>
    </w:p>
    <w:p>
      <w:pPr>
        <w:spacing w:line="360" w:lineRule="auto"/>
        <w:rPr>
          <w:b/>
          <w:sz w:val="24"/>
          <w:szCs w:val="24"/>
          <w:lang w:eastAsia="zh-CN"/>
        </w:rPr>
      </w:pPr>
    </w:p>
    <w:p>
      <w:pPr>
        <w:spacing w:line="360" w:lineRule="auto"/>
        <w:ind w:firstLine="480" w:firstLineChars="200"/>
        <w:rPr>
          <w:sz w:val="24"/>
          <w:szCs w:val="24"/>
          <w:lang w:eastAsia="zh-CN"/>
        </w:rPr>
      </w:pPr>
      <w:r>
        <w:rPr>
          <w:sz w:val="24"/>
          <w:szCs w:val="24"/>
          <w:lang w:eastAsia="zh-CN"/>
        </w:rPr>
        <w:t>2.1</w:t>
      </w:r>
      <w:r>
        <w:rPr>
          <w:rFonts w:hint="eastAsia"/>
          <w:sz w:val="24"/>
          <w:szCs w:val="24"/>
          <w:lang w:eastAsia="zh-CN"/>
        </w:rPr>
        <w:t>工程量清单中的每一子目须填入单价或价格，且只允许有一个报价。</w:t>
      </w:r>
    </w:p>
    <w:p>
      <w:pPr>
        <w:spacing w:line="360" w:lineRule="auto"/>
        <w:ind w:firstLine="480" w:firstLineChars="200"/>
        <w:rPr>
          <w:sz w:val="24"/>
          <w:szCs w:val="24"/>
          <w:lang w:eastAsia="zh-CN"/>
        </w:rPr>
      </w:pPr>
      <w:r>
        <w:rPr>
          <w:rFonts w:hint="eastAsia"/>
          <w:sz w:val="24"/>
          <w:szCs w:val="24"/>
          <w:lang w:eastAsia="zh-CN"/>
        </w:rPr>
        <w:t>2.2除非合同另有约定（含清单计量规则），工程量清单中有标价的单价和总额均已包括了为实施和完成合同工程所需的劳务、材料、机械、质检（自检）、安装、缺陷修复、管理、、安全生产费、保险、税费、利润等费用，以及合同明示或暗示的所有责任、义务和一般风险。</w:t>
      </w:r>
    </w:p>
    <w:p>
      <w:pPr>
        <w:spacing w:line="360" w:lineRule="auto"/>
        <w:rPr>
          <w:sz w:val="24"/>
          <w:szCs w:val="24"/>
          <w:lang w:eastAsia="zh-CN"/>
        </w:rPr>
      </w:pPr>
      <w:r>
        <w:rPr>
          <w:rFonts w:hint="eastAsia"/>
          <w:sz w:val="24"/>
          <w:szCs w:val="24"/>
          <w:lang w:eastAsia="zh-CN"/>
        </w:rPr>
        <w:t xml:space="preserve">    2.3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360" w:lineRule="auto"/>
        <w:rPr>
          <w:sz w:val="24"/>
          <w:szCs w:val="24"/>
          <w:lang w:eastAsia="zh-CN"/>
        </w:rPr>
      </w:pPr>
      <w:r>
        <w:rPr>
          <w:rFonts w:hint="eastAsia"/>
          <w:sz w:val="24"/>
          <w:szCs w:val="24"/>
          <w:lang w:eastAsia="zh-CN"/>
        </w:rPr>
        <w:t xml:space="preserve">    2.4符合合同条款规定的全部费用应认为己被计入有标价的工程量清单所列各子目之中，未列子目不予计量的工作，其费用应视为己分摊在本合同工程的有关子目的单价或总额价之中，中标人不得以任何理由要求发包人另行计价。</w:t>
      </w:r>
    </w:p>
    <w:p>
      <w:pPr>
        <w:spacing w:line="360" w:lineRule="auto"/>
        <w:rPr>
          <w:sz w:val="24"/>
          <w:szCs w:val="24"/>
          <w:lang w:eastAsia="zh-CN"/>
        </w:rPr>
      </w:pPr>
      <w:r>
        <w:rPr>
          <w:rFonts w:hint="eastAsia"/>
          <w:sz w:val="24"/>
          <w:szCs w:val="24"/>
          <w:lang w:eastAsia="zh-CN"/>
        </w:rPr>
        <w:t xml:space="preserve">    2.5分包人用于本合同工程的各类装备的提供、运输、维护、拆卸、拼装等支付的费用，己包括在工程量清单的单价与总额价之中。</w:t>
      </w:r>
    </w:p>
    <w:p>
      <w:pPr>
        <w:spacing w:line="360" w:lineRule="auto"/>
        <w:ind w:firstLine="465"/>
        <w:rPr>
          <w:sz w:val="24"/>
          <w:szCs w:val="24"/>
          <w:lang w:eastAsia="zh-CN"/>
        </w:rPr>
      </w:pPr>
      <w:r>
        <w:rPr>
          <w:rFonts w:hint="eastAsia"/>
          <w:sz w:val="24"/>
          <w:szCs w:val="24"/>
          <w:lang w:eastAsia="zh-CN"/>
        </w:rPr>
        <w:t>2.6工程量清单中各项金额均以人民币（元）结算。</w:t>
      </w:r>
    </w:p>
    <w:p>
      <w:pPr>
        <w:spacing w:line="360" w:lineRule="auto"/>
        <w:ind w:firstLine="465"/>
        <w:rPr>
          <w:sz w:val="24"/>
          <w:szCs w:val="24"/>
          <w:lang w:eastAsia="zh-CN"/>
        </w:rPr>
      </w:pPr>
    </w:p>
    <w:p>
      <w:pPr>
        <w:spacing w:line="360" w:lineRule="auto"/>
        <w:rPr>
          <w:b/>
          <w:sz w:val="24"/>
          <w:szCs w:val="24"/>
          <w:lang w:eastAsia="zh-CN"/>
        </w:rPr>
      </w:pPr>
      <w:r>
        <w:rPr>
          <w:rFonts w:hint="eastAsia"/>
          <w:b/>
          <w:sz w:val="24"/>
          <w:szCs w:val="24"/>
          <w:lang w:eastAsia="zh-CN"/>
        </w:rPr>
        <w:t>3、特别说明</w:t>
      </w:r>
    </w:p>
    <w:p>
      <w:pPr>
        <w:spacing w:line="360" w:lineRule="auto"/>
        <w:rPr>
          <w:sz w:val="24"/>
          <w:szCs w:val="24"/>
          <w:lang w:eastAsia="zh-CN"/>
        </w:rPr>
      </w:pPr>
    </w:p>
    <w:p>
      <w:pPr>
        <w:spacing w:line="360" w:lineRule="auto"/>
        <w:ind w:firstLine="480" w:firstLineChars="200"/>
        <w:rPr>
          <w:sz w:val="24"/>
          <w:szCs w:val="24"/>
          <w:lang w:eastAsia="zh-CN"/>
        </w:rPr>
      </w:pPr>
      <w:r>
        <w:rPr>
          <w:sz w:val="24"/>
          <w:szCs w:val="24"/>
          <w:lang w:eastAsia="zh-CN"/>
        </w:rPr>
        <w:t>3.1</w:t>
      </w:r>
      <w:r>
        <w:rPr>
          <w:rFonts w:hint="eastAsia"/>
          <w:sz w:val="24"/>
          <w:szCs w:val="24"/>
          <w:lang w:eastAsia="zh-CN"/>
        </w:rPr>
        <w:t>本项目采用“报价承诺法”确定中标人，因此</w:t>
      </w:r>
      <w:r>
        <w:rPr>
          <w:sz w:val="24"/>
          <w:szCs w:val="24"/>
          <w:lang w:eastAsia="zh-CN"/>
        </w:rPr>
        <w:t>投标人在投标文件中按招标人提供的固定工程量清单（工程量、单价，工作内容、</w:t>
      </w:r>
      <w:r>
        <w:rPr>
          <w:rFonts w:hint="eastAsia"/>
          <w:sz w:val="24"/>
          <w:szCs w:val="24"/>
          <w:lang w:eastAsia="zh-CN"/>
        </w:rPr>
        <w:t>计量</w:t>
      </w:r>
      <w:r>
        <w:rPr>
          <w:sz w:val="24"/>
          <w:szCs w:val="24"/>
          <w:lang w:eastAsia="zh-CN"/>
        </w:rPr>
        <w:t>规则）填报投标报价，投标人填报的投标报价不得高于或低于要约价，不得对招标人提供的固定工程量清单作出</w:t>
      </w:r>
      <w:r>
        <w:rPr>
          <w:rFonts w:hint="eastAsia"/>
          <w:sz w:val="24"/>
          <w:szCs w:val="24"/>
          <w:lang w:eastAsia="zh-CN"/>
        </w:rPr>
        <w:t>任何</w:t>
      </w:r>
      <w:r>
        <w:rPr>
          <w:sz w:val="24"/>
          <w:szCs w:val="24"/>
          <w:lang w:eastAsia="zh-CN"/>
        </w:rPr>
        <w:t>修改，否则按废标处理。</w:t>
      </w: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right="521"/>
        <w:rPr>
          <w:lang w:eastAsia="zh-CN"/>
        </w:rPr>
      </w:pPr>
    </w:p>
    <w:p>
      <w:pPr>
        <w:pStyle w:val="10"/>
        <w:spacing w:before="0"/>
        <w:ind w:left="0" w:right="521"/>
        <w:rPr>
          <w:lang w:eastAsia="zh-CN"/>
        </w:rPr>
      </w:pPr>
    </w:p>
    <w:sectPr>
      <w:pgSz w:w="11900" w:h="16850"/>
      <w:pgMar w:top="1080" w:right="1196" w:bottom="700" w:left="1638" w:header="0" w:footer="51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超细黑简体">
    <w:altName w:val="黑体"/>
    <w:panose1 w:val="02000000000000000000"/>
    <w:charset w:val="86"/>
    <w:family w:val="auto"/>
    <w:pitch w:val="default"/>
    <w:sig w:usb0="00000000" w:usb1="00000000" w:usb2="00000000" w:usb3="00000000" w:csb0="00040000" w:csb1="0000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0000012" w:usb3="00000000" w:csb0="4002009F" w:csb1="DFD7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55622"/>
    </w:sdtPr>
    <w:sdtContent>
      <w:p>
        <w:pPr>
          <w:pStyle w:val="16"/>
          <w:jc w:val="center"/>
        </w:pPr>
        <w:r>
          <w:fldChar w:fldCharType="begin"/>
        </w:r>
        <w:r>
          <w:instrText xml:space="preserve"> PAGE   \* MERGEFORMAT </w:instrText>
        </w:r>
        <w:r>
          <w:fldChar w:fldCharType="separate"/>
        </w:r>
        <w:r>
          <w:rPr>
            <w:lang w:val="zh-CN"/>
          </w:rPr>
          <w:t>23</w:t>
        </w:r>
        <w:r>
          <w:rPr>
            <w:lang w:val="zh-CN"/>
          </w:rPr>
          <w:fldChar w:fldCharType="end"/>
        </w:r>
      </w:p>
    </w:sdtContent>
  </w:sdt>
  <w:p>
    <w:pPr>
      <w:spacing w:line="14" w:lineRule="auto"/>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517DB"/>
    <w:multiLevelType w:val="singleLevel"/>
    <w:tmpl w:val="82C517DB"/>
    <w:lvl w:ilvl="0" w:tentative="0">
      <w:start w:val="1"/>
      <w:numFmt w:val="decimal"/>
      <w:suff w:val="nothing"/>
      <w:lvlText w:val="%1、"/>
      <w:lvlJc w:val="left"/>
      <w:pPr>
        <w:ind w:left="560" w:firstLine="0"/>
      </w:pPr>
    </w:lvl>
  </w:abstractNum>
  <w:abstractNum w:abstractNumId="1">
    <w:nsid w:val="41B049C7"/>
    <w:multiLevelType w:val="multilevel"/>
    <w:tmpl w:val="41B049C7"/>
    <w:lvl w:ilvl="0" w:tentative="0">
      <w:start w:val="1"/>
      <w:numFmt w:val="lowerLetter"/>
      <w:lvlText w:val="%1."/>
      <w:lvlJc w:val="left"/>
      <w:pPr>
        <w:ind w:left="26" w:hanging="2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555" w:hanging="216"/>
      </w:pPr>
      <w:rPr>
        <w:rFonts w:hint="default"/>
        <w:lang w:val="zh-CN" w:eastAsia="zh-CN" w:bidi="zh-CN"/>
      </w:rPr>
    </w:lvl>
    <w:lvl w:ilvl="2" w:tentative="0">
      <w:start w:val="0"/>
      <w:numFmt w:val="bullet"/>
      <w:lvlText w:val="•"/>
      <w:lvlJc w:val="left"/>
      <w:pPr>
        <w:ind w:left="1090" w:hanging="216"/>
      </w:pPr>
      <w:rPr>
        <w:rFonts w:hint="default"/>
        <w:lang w:val="zh-CN" w:eastAsia="zh-CN" w:bidi="zh-CN"/>
      </w:rPr>
    </w:lvl>
    <w:lvl w:ilvl="3" w:tentative="0">
      <w:start w:val="0"/>
      <w:numFmt w:val="bullet"/>
      <w:lvlText w:val="•"/>
      <w:lvlJc w:val="left"/>
      <w:pPr>
        <w:ind w:left="1625" w:hanging="216"/>
      </w:pPr>
      <w:rPr>
        <w:rFonts w:hint="default"/>
        <w:lang w:val="zh-CN" w:eastAsia="zh-CN" w:bidi="zh-CN"/>
      </w:rPr>
    </w:lvl>
    <w:lvl w:ilvl="4" w:tentative="0">
      <w:start w:val="0"/>
      <w:numFmt w:val="bullet"/>
      <w:lvlText w:val="•"/>
      <w:lvlJc w:val="left"/>
      <w:pPr>
        <w:ind w:left="2160" w:hanging="216"/>
      </w:pPr>
      <w:rPr>
        <w:rFonts w:hint="default"/>
        <w:lang w:val="zh-CN" w:eastAsia="zh-CN" w:bidi="zh-CN"/>
      </w:rPr>
    </w:lvl>
    <w:lvl w:ilvl="5" w:tentative="0">
      <w:start w:val="0"/>
      <w:numFmt w:val="bullet"/>
      <w:lvlText w:val="•"/>
      <w:lvlJc w:val="left"/>
      <w:pPr>
        <w:ind w:left="2695" w:hanging="216"/>
      </w:pPr>
      <w:rPr>
        <w:rFonts w:hint="default"/>
        <w:lang w:val="zh-CN" w:eastAsia="zh-CN" w:bidi="zh-CN"/>
      </w:rPr>
    </w:lvl>
    <w:lvl w:ilvl="6" w:tentative="0">
      <w:start w:val="0"/>
      <w:numFmt w:val="bullet"/>
      <w:lvlText w:val="•"/>
      <w:lvlJc w:val="left"/>
      <w:pPr>
        <w:ind w:left="3230" w:hanging="216"/>
      </w:pPr>
      <w:rPr>
        <w:rFonts w:hint="default"/>
        <w:lang w:val="zh-CN" w:eastAsia="zh-CN" w:bidi="zh-CN"/>
      </w:rPr>
    </w:lvl>
    <w:lvl w:ilvl="7" w:tentative="0">
      <w:start w:val="0"/>
      <w:numFmt w:val="bullet"/>
      <w:lvlText w:val="•"/>
      <w:lvlJc w:val="left"/>
      <w:pPr>
        <w:ind w:left="3766" w:hanging="216"/>
      </w:pPr>
      <w:rPr>
        <w:rFonts w:hint="default"/>
        <w:lang w:val="zh-CN" w:eastAsia="zh-CN" w:bidi="zh-CN"/>
      </w:rPr>
    </w:lvl>
    <w:lvl w:ilvl="8" w:tentative="0">
      <w:start w:val="0"/>
      <w:numFmt w:val="bullet"/>
      <w:lvlText w:val="•"/>
      <w:lvlJc w:val="left"/>
      <w:pPr>
        <w:ind w:left="4301" w:hanging="216"/>
      </w:pPr>
      <w:rPr>
        <w:rFonts w:hint="default"/>
        <w:lang w:val="zh-CN" w:eastAsia="zh-CN" w:bidi="zh-CN"/>
      </w:rPr>
    </w:lvl>
  </w:abstractNum>
  <w:abstractNum w:abstractNumId="2">
    <w:nsid w:val="5EC1E8D7"/>
    <w:multiLevelType w:val="singleLevel"/>
    <w:tmpl w:val="5EC1E8D7"/>
    <w:lvl w:ilvl="0" w:tentative="0">
      <w:start w:val="2"/>
      <w:numFmt w:val="decimal"/>
      <w:suff w:val="nothing"/>
      <w:lvlText w:val="%1、"/>
      <w:lvlJc w:val="left"/>
    </w:lvl>
  </w:abstractNum>
  <w:abstractNum w:abstractNumId="3">
    <w:nsid w:val="750A23FB"/>
    <w:multiLevelType w:val="singleLevel"/>
    <w:tmpl w:val="750A23FB"/>
    <w:lvl w:ilvl="0" w:tentative="0">
      <w:start w:val="10"/>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FB"/>
    <w:rsid w:val="00000F08"/>
    <w:rsid w:val="0000663F"/>
    <w:rsid w:val="0000766B"/>
    <w:rsid w:val="000127CB"/>
    <w:rsid w:val="00013270"/>
    <w:rsid w:val="00015B9B"/>
    <w:rsid w:val="0002032B"/>
    <w:rsid w:val="00024D00"/>
    <w:rsid w:val="000351AB"/>
    <w:rsid w:val="00037942"/>
    <w:rsid w:val="00037BDA"/>
    <w:rsid w:val="00037D34"/>
    <w:rsid w:val="00046819"/>
    <w:rsid w:val="00052FC2"/>
    <w:rsid w:val="000550C6"/>
    <w:rsid w:val="00055671"/>
    <w:rsid w:val="000675A3"/>
    <w:rsid w:val="000704A6"/>
    <w:rsid w:val="00070833"/>
    <w:rsid w:val="000708A7"/>
    <w:rsid w:val="00070A96"/>
    <w:rsid w:val="00071BF3"/>
    <w:rsid w:val="000750E1"/>
    <w:rsid w:val="00076ABD"/>
    <w:rsid w:val="00082F4E"/>
    <w:rsid w:val="0008696B"/>
    <w:rsid w:val="00090124"/>
    <w:rsid w:val="0009355C"/>
    <w:rsid w:val="000950A5"/>
    <w:rsid w:val="000955FE"/>
    <w:rsid w:val="000A18CC"/>
    <w:rsid w:val="000A3B27"/>
    <w:rsid w:val="000B1F58"/>
    <w:rsid w:val="000B3EF2"/>
    <w:rsid w:val="000C5CFF"/>
    <w:rsid w:val="000D135C"/>
    <w:rsid w:val="000E21FD"/>
    <w:rsid w:val="000E29AE"/>
    <w:rsid w:val="000E6AF2"/>
    <w:rsid w:val="000E7E4F"/>
    <w:rsid w:val="000F2248"/>
    <w:rsid w:val="000F233F"/>
    <w:rsid w:val="000F3B03"/>
    <w:rsid w:val="0010116E"/>
    <w:rsid w:val="00104D4A"/>
    <w:rsid w:val="0013045D"/>
    <w:rsid w:val="00150D66"/>
    <w:rsid w:val="00152080"/>
    <w:rsid w:val="001526C2"/>
    <w:rsid w:val="00154512"/>
    <w:rsid w:val="0015463F"/>
    <w:rsid w:val="001574CB"/>
    <w:rsid w:val="00162B81"/>
    <w:rsid w:val="00172AD1"/>
    <w:rsid w:val="00174D90"/>
    <w:rsid w:val="0017522F"/>
    <w:rsid w:val="001770A4"/>
    <w:rsid w:val="00177D83"/>
    <w:rsid w:val="00180E83"/>
    <w:rsid w:val="001816DC"/>
    <w:rsid w:val="0018407B"/>
    <w:rsid w:val="00187747"/>
    <w:rsid w:val="001A1D7F"/>
    <w:rsid w:val="001C0486"/>
    <w:rsid w:val="001C2785"/>
    <w:rsid w:val="001C46B3"/>
    <w:rsid w:val="001C4FD6"/>
    <w:rsid w:val="001C6BD1"/>
    <w:rsid w:val="001C6E1E"/>
    <w:rsid w:val="001D122F"/>
    <w:rsid w:val="001D65C9"/>
    <w:rsid w:val="001D778C"/>
    <w:rsid w:val="001E285B"/>
    <w:rsid w:val="001E3463"/>
    <w:rsid w:val="002079B6"/>
    <w:rsid w:val="00211D10"/>
    <w:rsid w:val="00217448"/>
    <w:rsid w:val="002260D2"/>
    <w:rsid w:val="00226632"/>
    <w:rsid w:val="0022671F"/>
    <w:rsid w:val="0022787F"/>
    <w:rsid w:val="0023129D"/>
    <w:rsid w:val="002356DD"/>
    <w:rsid w:val="00237D5B"/>
    <w:rsid w:val="0024104A"/>
    <w:rsid w:val="00246620"/>
    <w:rsid w:val="00252E66"/>
    <w:rsid w:val="00257D0E"/>
    <w:rsid w:val="00267896"/>
    <w:rsid w:val="002715DB"/>
    <w:rsid w:val="00276739"/>
    <w:rsid w:val="002800F8"/>
    <w:rsid w:val="00285725"/>
    <w:rsid w:val="002A08B0"/>
    <w:rsid w:val="002B248B"/>
    <w:rsid w:val="002B4DD1"/>
    <w:rsid w:val="002C02FB"/>
    <w:rsid w:val="002C074E"/>
    <w:rsid w:val="002C0BB8"/>
    <w:rsid w:val="002C1ACD"/>
    <w:rsid w:val="002C31ED"/>
    <w:rsid w:val="002D2F8D"/>
    <w:rsid w:val="002E2124"/>
    <w:rsid w:val="002E5DF2"/>
    <w:rsid w:val="002F134C"/>
    <w:rsid w:val="002F251D"/>
    <w:rsid w:val="002F3FB5"/>
    <w:rsid w:val="002F6106"/>
    <w:rsid w:val="0030262B"/>
    <w:rsid w:val="00302654"/>
    <w:rsid w:val="00303F57"/>
    <w:rsid w:val="0030691B"/>
    <w:rsid w:val="003220B5"/>
    <w:rsid w:val="00322813"/>
    <w:rsid w:val="00323862"/>
    <w:rsid w:val="0032607B"/>
    <w:rsid w:val="00327B76"/>
    <w:rsid w:val="00327C5F"/>
    <w:rsid w:val="00334576"/>
    <w:rsid w:val="003479AB"/>
    <w:rsid w:val="003527AA"/>
    <w:rsid w:val="0035414C"/>
    <w:rsid w:val="003562B8"/>
    <w:rsid w:val="003665CD"/>
    <w:rsid w:val="003769E0"/>
    <w:rsid w:val="003800C5"/>
    <w:rsid w:val="00383F38"/>
    <w:rsid w:val="0038416B"/>
    <w:rsid w:val="00390042"/>
    <w:rsid w:val="00391A97"/>
    <w:rsid w:val="003933DF"/>
    <w:rsid w:val="00396E3A"/>
    <w:rsid w:val="00397900"/>
    <w:rsid w:val="003B4D34"/>
    <w:rsid w:val="003B5B68"/>
    <w:rsid w:val="003B6788"/>
    <w:rsid w:val="003C27EA"/>
    <w:rsid w:val="003C3E53"/>
    <w:rsid w:val="003C4713"/>
    <w:rsid w:val="003C6EFB"/>
    <w:rsid w:val="003D1575"/>
    <w:rsid w:val="003D3A95"/>
    <w:rsid w:val="003D41BC"/>
    <w:rsid w:val="003E0ED7"/>
    <w:rsid w:val="003E6E42"/>
    <w:rsid w:val="003E7865"/>
    <w:rsid w:val="004030B9"/>
    <w:rsid w:val="00403371"/>
    <w:rsid w:val="0040771E"/>
    <w:rsid w:val="004115D3"/>
    <w:rsid w:val="00411BA4"/>
    <w:rsid w:val="004146B2"/>
    <w:rsid w:val="00417ABA"/>
    <w:rsid w:val="004205E5"/>
    <w:rsid w:val="004208B0"/>
    <w:rsid w:val="004312C3"/>
    <w:rsid w:val="004325C8"/>
    <w:rsid w:val="00434524"/>
    <w:rsid w:val="0043472C"/>
    <w:rsid w:val="004351D5"/>
    <w:rsid w:val="004361BD"/>
    <w:rsid w:val="004374AF"/>
    <w:rsid w:val="00442E8E"/>
    <w:rsid w:val="00453DB9"/>
    <w:rsid w:val="004550AE"/>
    <w:rsid w:val="00455D5F"/>
    <w:rsid w:val="00465538"/>
    <w:rsid w:val="0047202D"/>
    <w:rsid w:val="0047396C"/>
    <w:rsid w:val="00482EC5"/>
    <w:rsid w:val="00483709"/>
    <w:rsid w:val="00484441"/>
    <w:rsid w:val="00492362"/>
    <w:rsid w:val="004A0887"/>
    <w:rsid w:val="004A2571"/>
    <w:rsid w:val="004A3615"/>
    <w:rsid w:val="004A6009"/>
    <w:rsid w:val="004A7E19"/>
    <w:rsid w:val="004B0BEF"/>
    <w:rsid w:val="004C257F"/>
    <w:rsid w:val="004C5231"/>
    <w:rsid w:val="004C7A91"/>
    <w:rsid w:val="004C7E0A"/>
    <w:rsid w:val="004D1EC2"/>
    <w:rsid w:val="004D2BFC"/>
    <w:rsid w:val="004D5B82"/>
    <w:rsid w:val="004F11BC"/>
    <w:rsid w:val="004F1E2D"/>
    <w:rsid w:val="004F4EE4"/>
    <w:rsid w:val="004F57CA"/>
    <w:rsid w:val="0050362A"/>
    <w:rsid w:val="005056BA"/>
    <w:rsid w:val="00521058"/>
    <w:rsid w:val="00534598"/>
    <w:rsid w:val="00547557"/>
    <w:rsid w:val="00550DFE"/>
    <w:rsid w:val="00551AA3"/>
    <w:rsid w:val="005720F9"/>
    <w:rsid w:val="00572330"/>
    <w:rsid w:val="0058266C"/>
    <w:rsid w:val="005853A0"/>
    <w:rsid w:val="0059118B"/>
    <w:rsid w:val="00597F77"/>
    <w:rsid w:val="005B42A0"/>
    <w:rsid w:val="005C1A27"/>
    <w:rsid w:val="005C1AE4"/>
    <w:rsid w:val="005C2055"/>
    <w:rsid w:val="005C4A16"/>
    <w:rsid w:val="005C6855"/>
    <w:rsid w:val="005E2FB6"/>
    <w:rsid w:val="005E32BE"/>
    <w:rsid w:val="005E48BA"/>
    <w:rsid w:val="005F7521"/>
    <w:rsid w:val="00605718"/>
    <w:rsid w:val="006155BE"/>
    <w:rsid w:val="00627DF7"/>
    <w:rsid w:val="00633AF7"/>
    <w:rsid w:val="00637557"/>
    <w:rsid w:val="006421B9"/>
    <w:rsid w:val="006437CB"/>
    <w:rsid w:val="00647ED7"/>
    <w:rsid w:val="0065022F"/>
    <w:rsid w:val="00657D85"/>
    <w:rsid w:val="00662B39"/>
    <w:rsid w:val="00672FBF"/>
    <w:rsid w:val="00677FDD"/>
    <w:rsid w:val="00680FA9"/>
    <w:rsid w:val="0068282A"/>
    <w:rsid w:val="00685D3E"/>
    <w:rsid w:val="0069382D"/>
    <w:rsid w:val="00695528"/>
    <w:rsid w:val="0069702E"/>
    <w:rsid w:val="00697855"/>
    <w:rsid w:val="006A5199"/>
    <w:rsid w:val="006A687C"/>
    <w:rsid w:val="006A77F6"/>
    <w:rsid w:val="006B0327"/>
    <w:rsid w:val="006B1407"/>
    <w:rsid w:val="006B7B89"/>
    <w:rsid w:val="006C36F8"/>
    <w:rsid w:val="006C4220"/>
    <w:rsid w:val="006C60A8"/>
    <w:rsid w:val="006D6228"/>
    <w:rsid w:val="006E339D"/>
    <w:rsid w:val="006E3D22"/>
    <w:rsid w:val="006E4206"/>
    <w:rsid w:val="006F1506"/>
    <w:rsid w:val="006F3BA8"/>
    <w:rsid w:val="007010C4"/>
    <w:rsid w:val="00702C28"/>
    <w:rsid w:val="00704851"/>
    <w:rsid w:val="0070732F"/>
    <w:rsid w:val="00710E20"/>
    <w:rsid w:val="00713B1D"/>
    <w:rsid w:val="007214AD"/>
    <w:rsid w:val="00721D92"/>
    <w:rsid w:val="0072274C"/>
    <w:rsid w:val="007346E0"/>
    <w:rsid w:val="007400F1"/>
    <w:rsid w:val="0074791F"/>
    <w:rsid w:val="00750F95"/>
    <w:rsid w:val="00754ACE"/>
    <w:rsid w:val="00763D8A"/>
    <w:rsid w:val="007760E0"/>
    <w:rsid w:val="00782ED8"/>
    <w:rsid w:val="00787EAA"/>
    <w:rsid w:val="0079283A"/>
    <w:rsid w:val="007A2192"/>
    <w:rsid w:val="007A2DBA"/>
    <w:rsid w:val="007B35A5"/>
    <w:rsid w:val="007B3F4A"/>
    <w:rsid w:val="007B54E4"/>
    <w:rsid w:val="007C0FDC"/>
    <w:rsid w:val="007C15F4"/>
    <w:rsid w:val="007D3031"/>
    <w:rsid w:val="007D4984"/>
    <w:rsid w:val="007E0B48"/>
    <w:rsid w:val="007E79D0"/>
    <w:rsid w:val="007F456A"/>
    <w:rsid w:val="007F65B4"/>
    <w:rsid w:val="007F7FA4"/>
    <w:rsid w:val="00802021"/>
    <w:rsid w:val="00802839"/>
    <w:rsid w:val="00805D63"/>
    <w:rsid w:val="00805EC2"/>
    <w:rsid w:val="00814EA6"/>
    <w:rsid w:val="0082370F"/>
    <w:rsid w:val="00836206"/>
    <w:rsid w:val="00851278"/>
    <w:rsid w:val="00861C01"/>
    <w:rsid w:val="00866C79"/>
    <w:rsid w:val="00882ACB"/>
    <w:rsid w:val="008830D5"/>
    <w:rsid w:val="00885025"/>
    <w:rsid w:val="00885901"/>
    <w:rsid w:val="00890739"/>
    <w:rsid w:val="00896D84"/>
    <w:rsid w:val="008A2927"/>
    <w:rsid w:val="008B72B1"/>
    <w:rsid w:val="008C08C2"/>
    <w:rsid w:val="008C63EC"/>
    <w:rsid w:val="008C6613"/>
    <w:rsid w:val="008D0EBF"/>
    <w:rsid w:val="008D3DE3"/>
    <w:rsid w:val="008D47B6"/>
    <w:rsid w:val="008D7900"/>
    <w:rsid w:val="008E1DD3"/>
    <w:rsid w:val="008E2C7F"/>
    <w:rsid w:val="008F303B"/>
    <w:rsid w:val="008F6733"/>
    <w:rsid w:val="00900402"/>
    <w:rsid w:val="00905378"/>
    <w:rsid w:val="009055F4"/>
    <w:rsid w:val="0092329B"/>
    <w:rsid w:val="00931DBB"/>
    <w:rsid w:val="00932653"/>
    <w:rsid w:val="0095402E"/>
    <w:rsid w:val="00954457"/>
    <w:rsid w:val="00967092"/>
    <w:rsid w:val="00967F33"/>
    <w:rsid w:val="009719E3"/>
    <w:rsid w:val="00971B33"/>
    <w:rsid w:val="0097583C"/>
    <w:rsid w:val="009803C8"/>
    <w:rsid w:val="00992CCD"/>
    <w:rsid w:val="009A1EF8"/>
    <w:rsid w:val="009A2F93"/>
    <w:rsid w:val="009A3E6F"/>
    <w:rsid w:val="009A4425"/>
    <w:rsid w:val="009B3C46"/>
    <w:rsid w:val="009B6607"/>
    <w:rsid w:val="009C072F"/>
    <w:rsid w:val="009C254B"/>
    <w:rsid w:val="009C6DCA"/>
    <w:rsid w:val="009E00B2"/>
    <w:rsid w:val="009E3762"/>
    <w:rsid w:val="009F00BA"/>
    <w:rsid w:val="009F1861"/>
    <w:rsid w:val="009F2D65"/>
    <w:rsid w:val="009F4A18"/>
    <w:rsid w:val="00A04CBE"/>
    <w:rsid w:val="00A06407"/>
    <w:rsid w:val="00A06F28"/>
    <w:rsid w:val="00A1020E"/>
    <w:rsid w:val="00A15F56"/>
    <w:rsid w:val="00A23D09"/>
    <w:rsid w:val="00A245DE"/>
    <w:rsid w:val="00A32159"/>
    <w:rsid w:val="00A32348"/>
    <w:rsid w:val="00A35F00"/>
    <w:rsid w:val="00A42872"/>
    <w:rsid w:val="00A51248"/>
    <w:rsid w:val="00A623CA"/>
    <w:rsid w:val="00A639A5"/>
    <w:rsid w:val="00A64A2F"/>
    <w:rsid w:val="00A67747"/>
    <w:rsid w:val="00A73FE1"/>
    <w:rsid w:val="00A744FA"/>
    <w:rsid w:val="00A803AD"/>
    <w:rsid w:val="00A844BE"/>
    <w:rsid w:val="00A85FD4"/>
    <w:rsid w:val="00A95C46"/>
    <w:rsid w:val="00AC4D67"/>
    <w:rsid w:val="00AC6994"/>
    <w:rsid w:val="00AD5A27"/>
    <w:rsid w:val="00AE0664"/>
    <w:rsid w:val="00AE4244"/>
    <w:rsid w:val="00AF2156"/>
    <w:rsid w:val="00AF35F6"/>
    <w:rsid w:val="00B02357"/>
    <w:rsid w:val="00B02A17"/>
    <w:rsid w:val="00B02AE5"/>
    <w:rsid w:val="00B02D5E"/>
    <w:rsid w:val="00B02F82"/>
    <w:rsid w:val="00B04AD4"/>
    <w:rsid w:val="00B05944"/>
    <w:rsid w:val="00B05B60"/>
    <w:rsid w:val="00B05EDD"/>
    <w:rsid w:val="00B103C6"/>
    <w:rsid w:val="00B10B32"/>
    <w:rsid w:val="00B14325"/>
    <w:rsid w:val="00B15FD8"/>
    <w:rsid w:val="00B2669E"/>
    <w:rsid w:val="00B27DAD"/>
    <w:rsid w:val="00B34DE6"/>
    <w:rsid w:val="00B36985"/>
    <w:rsid w:val="00B44AAD"/>
    <w:rsid w:val="00B54160"/>
    <w:rsid w:val="00B549BB"/>
    <w:rsid w:val="00B54B1E"/>
    <w:rsid w:val="00B64489"/>
    <w:rsid w:val="00B834D9"/>
    <w:rsid w:val="00B836EB"/>
    <w:rsid w:val="00B926B1"/>
    <w:rsid w:val="00BA2E81"/>
    <w:rsid w:val="00BA3F66"/>
    <w:rsid w:val="00BA7D61"/>
    <w:rsid w:val="00BB08ED"/>
    <w:rsid w:val="00BC556A"/>
    <w:rsid w:val="00BC6163"/>
    <w:rsid w:val="00BD6624"/>
    <w:rsid w:val="00BF5251"/>
    <w:rsid w:val="00BF6B4E"/>
    <w:rsid w:val="00C0261F"/>
    <w:rsid w:val="00C04E4C"/>
    <w:rsid w:val="00C072DA"/>
    <w:rsid w:val="00C1095A"/>
    <w:rsid w:val="00C16402"/>
    <w:rsid w:val="00C17249"/>
    <w:rsid w:val="00C223AA"/>
    <w:rsid w:val="00C26330"/>
    <w:rsid w:val="00C3272A"/>
    <w:rsid w:val="00C334D0"/>
    <w:rsid w:val="00C50B59"/>
    <w:rsid w:val="00C64C0A"/>
    <w:rsid w:val="00C7074A"/>
    <w:rsid w:val="00C74EE1"/>
    <w:rsid w:val="00C771A8"/>
    <w:rsid w:val="00C84FDB"/>
    <w:rsid w:val="00C859E0"/>
    <w:rsid w:val="00C93207"/>
    <w:rsid w:val="00C950BE"/>
    <w:rsid w:val="00CA5A0F"/>
    <w:rsid w:val="00CB3BF9"/>
    <w:rsid w:val="00CB47E7"/>
    <w:rsid w:val="00CB5B6C"/>
    <w:rsid w:val="00CC1A35"/>
    <w:rsid w:val="00CD7505"/>
    <w:rsid w:val="00CF0AC2"/>
    <w:rsid w:val="00CF25BB"/>
    <w:rsid w:val="00CF27C8"/>
    <w:rsid w:val="00CF3932"/>
    <w:rsid w:val="00D04E19"/>
    <w:rsid w:val="00D1457E"/>
    <w:rsid w:val="00D223BD"/>
    <w:rsid w:val="00D3106F"/>
    <w:rsid w:val="00D32EF2"/>
    <w:rsid w:val="00D42912"/>
    <w:rsid w:val="00D45A04"/>
    <w:rsid w:val="00D515EA"/>
    <w:rsid w:val="00D63E38"/>
    <w:rsid w:val="00D65D41"/>
    <w:rsid w:val="00D70453"/>
    <w:rsid w:val="00D73D2D"/>
    <w:rsid w:val="00D75B8D"/>
    <w:rsid w:val="00D76B8F"/>
    <w:rsid w:val="00D8045F"/>
    <w:rsid w:val="00D846E5"/>
    <w:rsid w:val="00D86F6E"/>
    <w:rsid w:val="00D9042D"/>
    <w:rsid w:val="00D92AA1"/>
    <w:rsid w:val="00D92E3D"/>
    <w:rsid w:val="00DA18E2"/>
    <w:rsid w:val="00DA277F"/>
    <w:rsid w:val="00DA4B4A"/>
    <w:rsid w:val="00DB2103"/>
    <w:rsid w:val="00DB6B84"/>
    <w:rsid w:val="00DC54A4"/>
    <w:rsid w:val="00DC574E"/>
    <w:rsid w:val="00DE107B"/>
    <w:rsid w:val="00DE159F"/>
    <w:rsid w:val="00DF47B4"/>
    <w:rsid w:val="00E107A3"/>
    <w:rsid w:val="00E21B35"/>
    <w:rsid w:val="00E240BD"/>
    <w:rsid w:val="00E31D7C"/>
    <w:rsid w:val="00E34B64"/>
    <w:rsid w:val="00E35EF7"/>
    <w:rsid w:val="00E36A6C"/>
    <w:rsid w:val="00E41F96"/>
    <w:rsid w:val="00E445A2"/>
    <w:rsid w:val="00E448D5"/>
    <w:rsid w:val="00E463A9"/>
    <w:rsid w:val="00E50839"/>
    <w:rsid w:val="00E55684"/>
    <w:rsid w:val="00E57D97"/>
    <w:rsid w:val="00E649AE"/>
    <w:rsid w:val="00E66CD7"/>
    <w:rsid w:val="00E70CA5"/>
    <w:rsid w:val="00E72B3F"/>
    <w:rsid w:val="00E87283"/>
    <w:rsid w:val="00E92199"/>
    <w:rsid w:val="00E940FA"/>
    <w:rsid w:val="00EA045F"/>
    <w:rsid w:val="00EA72B6"/>
    <w:rsid w:val="00EB18DB"/>
    <w:rsid w:val="00EB2572"/>
    <w:rsid w:val="00EB7960"/>
    <w:rsid w:val="00EC514C"/>
    <w:rsid w:val="00EE1A72"/>
    <w:rsid w:val="00EE1B97"/>
    <w:rsid w:val="00EE38A1"/>
    <w:rsid w:val="00F0444C"/>
    <w:rsid w:val="00F04F84"/>
    <w:rsid w:val="00F113EB"/>
    <w:rsid w:val="00F136E7"/>
    <w:rsid w:val="00F1624F"/>
    <w:rsid w:val="00F2019B"/>
    <w:rsid w:val="00F25BFA"/>
    <w:rsid w:val="00F3242D"/>
    <w:rsid w:val="00F35429"/>
    <w:rsid w:val="00F461CE"/>
    <w:rsid w:val="00F50D34"/>
    <w:rsid w:val="00F62E96"/>
    <w:rsid w:val="00F701A9"/>
    <w:rsid w:val="00F71EB8"/>
    <w:rsid w:val="00F76398"/>
    <w:rsid w:val="00F779D4"/>
    <w:rsid w:val="00F861D5"/>
    <w:rsid w:val="00F900FC"/>
    <w:rsid w:val="00FA022D"/>
    <w:rsid w:val="00FA3444"/>
    <w:rsid w:val="00FB35CD"/>
    <w:rsid w:val="00FC3FFF"/>
    <w:rsid w:val="00FC6169"/>
    <w:rsid w:val="00FD3B70"/>
    <w:rsid w:val="00FD5F86"/>
    <w:rsid w:val="00FD67ED"/>
    <w:rsid w:val="00FE557B"/>
    <w:rsid w:val="00FE5AAF"/>
    <w:rsid w:val="00FF0D49"/>
    <w:rsid w:val="00FF2DB7"/>
    <w:rsid w:val="00FF3DE3"/>
    <w:rsid w:val="011F163B"/>
    <w:rsid w:val="012E1392"/>
    <w:rsid w:val="022C3FA0"/>
    <w:rsid w:val="02CE6223"/>
    <w:rsid w:val="02E03296"/>
    <w:rsid w:val="03F5475B"/>
    <w:rsid w:val="04512118"/>
    <w:rsid w:val="04961577"/>
    <w:rsid w:val="04D43FD0"/>
    <w:rsid w:val="04E81A12"/>
    <w:rsid w:val="05247825"/>
    <w:rsid w:val="05503A7D"/>
    <w:rsid w:val="06287E38"/>
    <w:rsid w:val="068E5945"/>
    <w:rsid w:val="07212146"/>
    <w:rsid w:val="07256062"/>
    <w:rsid w:val="07507339"/>
    <w:rsid w:val="0751290D"/>
    <w:rsid w:val="08AB7F1A"/>
    <w:rsid w:val="09120730"/>
    <w:rsid w:val="09855EBA"/>
    <w:rsid w:val="09CB6BFD"/>
    <w:rsid w:val="0A7120F5"/>
    <w:rsid w:val="0AF60265"/>
    <w:rsid w:val="0B9C152A"/>
    <w:rsid w:val="0BDF6A71"/>
    <w:rsid w:val="0C2223C9"/>
    <w:rsid w:val="0CA43B62"/>
    <w:rsid w:val="0CAD089E"/>
    <w:rsid w:val="0D940528"/>
    <w:rsid w:val="0DF864CE"/>
    <w:rsid w:val="0E0651E4"/>
    <w:rsid w:val="0F5B20FB"/>
    <w:rsid w:val="0F6D21D1"/>
    <w:rsid w:val="0FBF17C3"/>
    <w:rsid w:val="0FF27549"/>
    <w:rsid w:val="0FF71383"/>
    <w:rsid w:val="100877EA"/>
    <w:rsid w:val="118B3599"/>
    <w:rsid w:val="11E5231E"/>
    <w:rsid w:val="12A825BD"/>
    <w:rsid w:val="13256781"/>
    <w:rsid w:val="1366288C"/>
    <w:rsid w:val="137A0F61"/>
    <w:rsid w:val="13F105D4"/>
    <w:rsid w:val="140246A6"/>
    <w:rsid w:val="144350DE"/>
    <w:rsid w:val="145D6466"/>
    <w:rsid w:val="14937898"/>
    <w:rsid w:val="1498074E"/>
    <w:rsid w:val="15CA4C64"/>
    <w:rsid w:val="16112AB6"/>
    <w:rsid w:val="16866F2D"/>
    <w:rsid w:val="16EF0610"/>
    <w:rsid w:val="17397888"/>
    <w:rsid w:val="17457B5A"/>
    <w:rsid w:val="1755630F"/>
    <w:rsid w:val="175F1F7D"/>
    <w:rsid w:val="17A66942"/>
    <w:rsid w:val="17D327B6"/>
    <w:rsid w:val="18223C83"/>
    <w:rsid w:val="190A3426"/>
    <w:rsid w:val="19337933"/>
    <w:rsid w:val="19463E4B"/>
    <w:rsid w:val="194D1269"/>
    <w:rsid w:val="19CA3833"/>
    <w:rsid w:val="1A343F6D"/>
    <w:rsid w:val="1A3F7580"/>
    <w:rsid w:val="1A526EE4"/>
    <w:rsid w:val="1A9877C8"/>
    <w:rsid w:val="1CD3763A"/>
    <w:rsid w:val="1D1923C0"/>
    <w:rsid w:val="1D207A8A"/>
    <w:rsid w:val="1D52082B"/>
    <w:rsid w:val="1D7E1A1A"/>
    <w:rsid w:val="1F1C7CBA"/>
    <w:rsid w:val="1F5D5EDC"/>
    <w:rsid w:val="20DC515D"/>
    <w:rsid w:val="21A204AA"/>
    <w:rsid w:val="21A471A3"/>
    <w:rsid w:val="228B76CB"/>
    <w:rsid w:val="229769ED"/>
    <w:rsid w:val="22D95A99"/>
    <w:rsid w:val="23070D58"/>
    <w:rsid w:val="236D2509"/>
    <w:rsid w:val="2396557C"/>
    <w:rsid w:val="239B2D5F"/>
    <w:rsid w:val="24076140"/>
    <w:rsid w:val="24325DF6"/>
    <w:rsid w:val="248003D7"/>
    <w:rsid w:val="24A35355"/>
    <w:rsid w:val="25523F89"/>
    <w:rsid w:val="257E508D"/>
    <w:rsid w:val="267000E5"/>
    <w:rsid w:val="26BD7109"/>
    <w:rsid w:val="27A20D15"/>
    <w:rsid w:val="27D26F13"/>
    <w:rsid w:val="28292FE0"/>
    <w:rsid w:val="28C262C1"/>
    <w:rsid w:val="29690AB8"/>
    <w:rsid w:val="2A25233C"/>
    <w:rsid w:val="2A3C3DFB"/>
    <w:rsid w:val="2A4A0F99"/>
    <w:rsid w:val="2A4E6590"/>
    <w:rsid w:val="2AA06F27"/>
    <w:rsid w:val="2ABB2221"/>
    <w:rsid w:val="2B0350BD"/>
    <w:rsid w:val="2B1313F8"/>
    <w:rsid w:val="2B850D15"/>
    <w:rsid w:val="2D7E0564"/>
    <w:rsid w:val="2D917B7E"/>
    <w:rsid w:val="2E10742E"/>
    <w:rsid w:val="2E8F7109"/>
    <w:rsid w:val="30354D1B"/>
    <w:rsid w:val="30740A80"/>
    <w:rsid w:val="30C141DC"/>
    <w:rsid w:val="313B77ED"/>
    <w:rsid w:val="31721289"/>
    <w:rsid w:val="318E4CF3"/>
    <w:rsid w:val="32062E06"/>
    <w:rsid w:val="321770E1"/>
    <w:rsid w:val="323137A7"/>
    <w:rsid w:val="331346AD"/>
    <w:rsid w:val="341F1775"/>
    <w:rsid w:val="342365F0"/>
    <w:rsid w:val="34492193"/>
    <w:rsid w:val="34634C1B"/>
    <w:rsid w:val="3479644D"/>
    <w:rsid w:val="349A0D0C"/>
    <w:rsid w:val="34CA7384"/>
    <w:rsid w:val="35263ABD"/>
    <w:rsid w:val="357F11D4"/>
    <w:rsid w:val="35A20BA1"/>
    <w:rsid w:val="35AD61BC"/>
    <w:rsid w:val="361521FA"/>
    <w:rsid w:val="367C4BC7"/>
    <w:rsid w:val="37355AB4"/>
    <w:rsid w:val="37BD3254"/>
    <w:rsid w:val="3A727272"/>
    <w:rsid w:val="3A8576DE"/>
    <w:rsid w:val="3ACB0EBF"/>
    <w:rsid w:val="3AF34A06"/>
    <w:rsid w:val="3B743628"/>
    <w:rsid w:val="3BF73DB8"/>
    <w:rsid w:val="3C410FAA"/>
    <w:rsid w:val="3C6422EA"/>
    <w:rsid w:val="3C6A647E"/>
    <w:rsid w:val="3D1C0D2F"/>
    <w:rsid w:val="3E270AF8"/>
    <w:rsid w:val="3E6D7A4A"/>
    <w:rsid w:val="40410FF1"/>
    <w:rsid w:val="405A4EA6"/>
    <w:rsid w:val="405A7ADE"/>
    <w:rsid w:val="40E134D2"/>
    <w:rsid w:val="41135BCA"/>
    <w:rsid w:val="41A56C16"/>
    <w:rsid w:val="433F7F85"/>
    <w:rsid w:val="43641B24"/>
    <w:rsid w:val="43AA2FE8"/>
    <w:rsid w:val="43E82799"/>
    <w:rsid w:val="43ED6CF3"/>
    <w:rsid w:val="44211CD2"/>
    <w:rsid w:val="44733E68"/>
    <w:rsid w:val="44A127C2"/>
    <w:rsid w:val="44A150C4"/>
    <w:rsid w:val="451D72A4"/>
    <w:rsid w:val="456934CB"/>
    <w:rsid w:val="46445906"/>
    <w:rsid w:val="470D2370"/>
    <w:rsid w:val="471C772A"/>
    <w:rsid w:val="48F41263"/>
    <w:rsid w:val="495C432E"/>
    <w:rsid w:val="496101C7"/>
    <w:rsid w:val="49B05905"/>
    <w:rsid w:val="4A460681"/>
    <w:rsid w:val="4AF504BE"/>
    <w:rsid w:val="4AFB64D0"/>
    <w:rsid w:val="4B3F6518"/>
    <w:rsid w:val="4B4C5429"/>
    <w:rsid w:val="4BB90274"/>
    <w:rsid w:val="4C35493D"/>
    <w:rsid w:val="4C8F01D2"/>
    <w:rsid w:val="4D8D3498"/>
    <w:rsid w:val="4D996388"/>
    <w:rsid w:val="4F432B1C"/>
    <w:rsid w:val="50324401"/>
    <w:rsid w:val="506579A0"/>
    <w:rsid w:val="507F6A6B"/>
    <w:rsid w:val="51692485"/>
    <w:rsid w:val="517214BA"/>
    <w:rsid w:val="51FD7196"/>
    <w:rsid w:val="53E70511"/>
    <w:rsid w:val="540F6239"/>
    <w:rsid w:val="54B137B1"/>
    <w:rsid w:val="551D087C"/>
    <w:rsid w:val="552F17D3"/>
    <w:rsid w:val="55341849"/>
    <w:rsid w:val="553603EB"/>
    <w:rsid w:val="55884C48"/>
    <w:rsid w:val="56601D24"/>
    <w:rsid w:val="56FB0CC7"/>
    <w:rsid w:val="57252A2F"/>
    <w:rsid w:val="57A72E90"/>
    <w:rsid w:val="58BB3063"/>
    <w:rsid w:val="58F63EA7"/>
    <w:rsid w:val="592760EC"/>
    <w:rsid w:val="59505348"/>
    <w:rsid w:val="595B128B"/>
    <w:rsid w:val="59831E7D"/>
    <w:rsid w:val="59DE51D2"/>
    <w:rsid w:val="59F918E7"/>
    <w:rsid w:val="5A5D7DA8"/>
    <w:rsid w:val="5B794A5D"/>
    <w:rsid w:val="5BBD5908"/>
    <w:rsid w:val="5D022EAE"/>
    <w:rsid w:val="5D7B349F"/>
    <w:rsid w:val="5E335223"/>
    <w:rsid w:val="5E6634A5"/>
    <w:rsid w:val="5EA52E86"/>
    <w:rsid w:val="5F287193"/>
    <w:rsid w:val="60052AD4"/>
    <w:rsid w:val="604033A3"/>
    <w:rsid w:val="61277FEE"/>
    <w:rsid w:val="61F81D22"/>
    <w:rsid w:val="6347008B"/>
    <w:rsid w:val="63CF360A"/>
    <w:rsid w:val="64303B7A"/>
    <w:rsid w:val="64892EF9"/>
    <w:rsid w:val="64CA5F1B"/>
    <w:rsid w:val="64CE760B"/>
    <w:rsid w:val="652D1507"/>
    <w:rsid w:val="6537763B"/>
    <w:rsid w:val="65E43592"/>
    <w:rsid w:val="663442D2"/>
    <w:rsid w:val="665F67DC"/>
    <w:rsid w:val="671A0AE5"/>
    <w:rsid w:val="678D24D9"/>
    <w:rsid w:val="684F34B9"/>
    <w:rsid w:val="68BB1551"/>
    <w:rsid w:val="69542BC0"/>
    <w:rsid w:val="696D3964"/>
    <w:rsid w:val="699423AA"/>
    <w:rsid w:val="6A426279"/>
    <w:rsid w:val="6A863EED"/>
    <w:rsid w:val="6AB37EF6"/>
    <w:rsid w:val="6AC57230"/>
    <w:rsid w:val="6B345225"/>
    <w:rsid w:val="6BA17A3E"/>
    <w:rsid w:val="6BB4037B"/>
    <w:rsid w:val="6BBB5F85"/>
    <w:rsid w:val="6C61682F"/>
    <w:rsid w:val="6CC02DA1"/>
    <w:rsid w:val="6CD92177"/>
    <w:rsid w:val="6D92286C"/>
    <w:rsid w:val="6E563E04"/>
    <w:rsid w:val="6ED25318"/>
    <w:rsid w:val="6F0E1F77"/>
    <w:rsid w:val="70224C5A"/>
    <w:rsid w:val="70A00A29"/>
    <w:rsid w:val="70E32100"/>
    <w:rsid w:val="712F6068"/>
    <w:rsid w:val="713D106D"/>
    <w:rsid w:val="71443456"/>
    <w:rsid w:val="71696852"/>
    <w:rsid w:val="7184606E"/>
    <w:rsid w:val="71924E9E"/>
    <w:rsid w:val="71E166D4"/>
    <w:rsid w:val="724834AF"/>
    <w:rsid w:val="724C15E4"/>
    <w:rsid w:val="729C10CD"/>
    <w:rsid w:val="73494007"/>
    <w:rsid w:val="735371D8"/>
    <w:rsid w:val="74083866"/>
    <w:rsid w:val="749B200B"/>
    <w:rsid w:val="74A42C50"/>
    <w:rsid w:val="74B300EB"/>
    <w:rsid w:val="75366694"/>
    <w:rsid w:val="7587490A"/>
    <w:rsid w:val="75DC2ED5"/>
    <w:rsid w:val="760715D1"/>
    <w:rsid w:val="7640122A"/>
    <w:rsid w:val="76F94044"/>
    <w:rsid w:val="77032900"/>
    <w:rsid w:val="77655489"/>
    <w:rsid w:val="7784605A"/>
    <w:rsid w:val="781253CA"/>
    <w:rsid w:val="78DF7E89"/>
    <w:rsid w:val="79230470"/>
    <w:rsid w:val="79BF7995"/>
    <w:rsid w:val="7A5F56B1"/>
    <w:rsid w:val="7A836B31"/>
    <w:rsid w:val="7B75399A"/>
    <w:rsid w:val="7C4A1F7D"/>
    <w:rsid w:val="7DB05775"/>
    <w:rsid w:val="7E245C69"/>
    <w:rsid w:val="7EC91D14"/>
    <w:rsid w:val="7EDD335A"/>
    <w:rsid w:val="7F006806"/>
    <w:rsid w:val="7F7F181D"/>
    <w:rsid w:val="7FC55629"/>
    <w:rsid w:val="7FCB6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45"/>
    <w:qFormat/>
    <w:uiPriority w:val="0"/>
    <w:pPr>
      <w:keepNext/>
      <w:keepLines/>
      <w:spacing w:beforeLines="50" w:afterLines="50"/>
      <w:jc w:val="center"/>
      <w:outlineLvl w:val="0"/>
    </w:pPr>
    <w:rPr>
      <w:rFonts w:ascii="Times New Roman" w:hAnsi="Times New Roman" w:eastAsia="黑体" w:cs="Times New Roman"/>
      <w:b/>
      <w:bCs/>
      <w:kern w:val="44"/>
      <w:sz w:val="36"/>
      <w:szCs w:val="44"/>
    </w:rPr>
  </w:style>
  <w:style w:type="paragraph" w:styleId="3">
    <w:name w:val="heading 2"/>
    <w:basedOn w:val="1"/>
    <w:next w:val="1"/>
    <w:link w:val="50"/>
    <w:qFormat/>
    <w:uiPriority w:val="0"/>
    <w:pPr>
      <w:keepNext/>
      <w:keepLines/>
      <w:spacing w:before="260" w:after="260" w:line="416" w:lineRule="auto"/>
      <w:jc w:val="both"/>
      <w:outlineLvl w:val="1"/>
    </w:pPr>
    <w:rPr>
      <w:rFonts w:ascii="Arial" w:hAnsi="Arial" w:eastAsia="黑体" w:cs="Times New Roman"/>
      <w:b/>
      <w:bCs/>
      <w:kern w:val="2"/>
      <w:sz w:val="32"/>
      <w:szCs w:val="32"/>
      <w:lang w:eastAsia="zh-CN"/>
    </w:rPr>
  </w:style>
  <w:style w:type="paragraph" w:styleId="4">
    <w:name w:val="heading 3"/>
    <w:basedOn w:val="1"/>
    <w:next w:val="1"/>
    <w:link w:val="51"/>
    <w:qFormat/>
    <w:uiPriority w:val="0"/>
    <w:pPr>
      <w:keepNext/>
      <w:keepLines/>
      <w:spacing w:before="260" w:after="260" w:line="416" w:lineRule="auto"/>
      <w:jc w:val="both"/>
      <w:outlineLvl w:val="2"/>
    </w:pPr>
    <w:rPr>
      <w:rFonts w:ascii="Times New Roman" w:hAnsi="Times New Roman" w:eastAsia="宋体" w:cs="Times New Roman"/>
      <w:b/>
      <w:bCs/>
      <w:kern w:val="2"/>
      <w:sz w:val="32"/>
      <w:szCs w:val="32"/>
      <w:lang w:eastAsia="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56"/>
    <w:qFormat/>
    <w:uiPriority w:val="0"/>
    <w:rPr>
      <w:rFonts w:ascii="Times New Roman" w:hAnsi="Times New Roman" w:eastAsia="宋体" w:cs="Times New Roman"/>
      <w:kern w:val="2"/>
      <w:sz w:val="21"/>
      <w:szCs w:val="24"/>
      <w:lang w:eastAsia="zh-CN"/>
    </w:rPr>
  </w:style>
  <w:style w:type="paragraph" w:styleId="7">
    <w:name w:val="Salutation"/>
    <w:basedOn w:val="1"/>
    <w:next w:val="1"/>
    <w:unhideWhenUsed/>
    <w:qFormat/>
    <w:uiPriority w:val="99"/>
    <w:pPr>
      <w:jc w:val="both"/>
    </w:pPr>
    <w:rPr>
      <w:kern w:val="2"/>
      <w:sz w:val="32"/>
      <w:szCs w:val="32"/>
      <w:lang w:eastAsia="zh-CN"/>
    </w:rPr>
  </w:style>
  <w:style w:type="paragraph" w:styleId="8">
    <w:name w:val="Body Text 3"/>
    <w:basedOn w:val="1"/>
    <w:link w:val="48"/>
    <w:semiHidden/>
    <w:unhideWhenUsed/>
    <w:qFormat/>
    <w:uiPriority w:val="99"/>
    <w:pPr>
      <w:spacing w:after="120"/>
    </w:pPr>
    <w:rPr>
      <w:sz w:val="16"/>
      <w:szCs w:val="16"/>
    </w:rPr>
  </w:style>
  <w:style w:type="paragraph" w:styleId="9">
    <w:name w:val="Closing"/>
    <w:basedOn w:val="1"/>
    <w:unhideWhenUsed/>
    <w:qFormat/>
    <w:uiPriority w:val="99"/>
    <w:pPr>
      <w:ind w:left="100" w:leftChars="2100"/>
      <w:jc w:val="both"/>
    </w:pPr>
    <w:rPr>
      <w:kern w:val="2"/>
      <w:sz w:val="32"/>
      <w:szCs w:val="32"/>
      <w:lang w:eastAsia="zh-CN"/>
    </w:rPr>
  </w:style>
  <w:style w:type="paragraph" w:styleId="10">
    <w:name w:val="Body Text"/>
    <w:basedOn w:val="1"/>
    <w:link w:val="41"/>
    <w:qFormat/>
    <w:uiPriority w:val="1"/>
    <w:pPr>
      <w:spacing w:before="86"/>
      <w:ind w:left="100"/>
    </w:pPr>
    <w:rPr>
      <w:rFonts w:ascii="宋体" w:hAnsi="宋体" w:eastAsia="宋体"/>
      <w:sz w:val="24"/>
      <w:szCs w:val="24"/>
    </w:rPr>
  </w:style>
  <w:style w:type="paragraph" w:styleId="11">
    <w:name w:val="Body Text Indent"/>
    <w:basedOn w:val="1"/>
    <w:link w:val="53"/>
    <w:qFormat/>
    <w:uiPriority w:val="0"/>
    <w:pPr>
      <w:spacing w:line="480" w:lineRule="auto"/>
      <w:ind w:firstLine="600" w:firstLineChars="200"/>
      <w:jc w:val="both"/>
    </w:pPr>
    <w:rPr>
      <w:rFonts w:ascii="Times New Roman" w:hAnsi="Times New Roman" w:eastAsia="宋体" w:cs="Times New Roman"/>
      <w:kern w:val="2"/>
      <w:sz w:val="30"/>
      <w:szCs w:val="24"/>
      <w:lang w:eastAsia="zh-CN"/>
    </w:rPr>
  </w:style>
  <w:style w:type="paragraph" w:styleId="12">
    <w:name w:val="Plain Text"/>
    <w:basedOn w:val="1"/>
    <w:link w:val="54"/>
    <w:qFormat/>
    <w:uiPriority w:val="0"/>
    <w:pPr>
      <w:jc w:val="both"/>
    </w:pPr>
    <w:rPr>
      <w:rFonts w:ascii="宋体" w:hAnsi="Courier New" w:eastAsia="宋体" w:cs="Courier New"/>
      <w:kern w:val="2"/>
      <w:sz w:val="21"/>
      <w:szCs w:val="21"/>
      <w:lang w:eastAsia="zh-CN"/>
    </w:rPr>
  </w:style>
  <w:style w:type="paragraph" w:styleId="13">
    <w:name w:val="Date"/>
    <w:basedOn w:val="1"/>
    <w:next w:val="1"/>
    <w:link w:val="58"/>
    <w:qFormat/>
    <w:uiPriority w:val="0"/>
    <w:pPr>
      <w:ind w:left="100" w:leftChars="2500"/>
      <w:jc w:val="both"/>
    </w:pPr>
    <w:rPr>
      <w:rFonts w:ascii="Times New Roman" w:hAnsi="Times New Roman" w:eastAsia="宋体" w:cs="Times New Roman"/>
      <w:kern w:val="2"/>
      <w:sz w:val="21"/>
      <w:szCs w:val="24"/>
      <w:lang w:eastAsia="zh-CN"/>
    </w:rPr>
  </w:style>
  <w:style w:type="paragraph" w:styleId="14">
    <w:name w:val="Body Text Indent 2"/>
    <w:basedOn w:val="1"/>
    <w:link w:val="44"/>
    <w:unhideWhenUsed/>
    <w:qFormat/>
    <w:uiPriority w:val="0"/>
    <w:pPr>
      <w:spacing w:after="120" w:line="480" w:lineRule="auto"/>
      <w:ind w:left="420" w:leftChars="200"/>
    </w:pPr>
  </w:style>
  <w:style w:type="paragraph" w:styleId="15">
    <w:name w:val="Balloon Text"/>
    <w:basedOn w:val="1"/>
    <w:link w:val="38"/>
    <w:unhideWhenUsed/>
    <w:qFormat/>
    <w:uiPriority w:val="0"/>
    <w:rPr>
      <w:sz w:val="18"/>
      <w:szCs w:val="18"/>
    </w:rPr>
  </w:style>
  <w:style w:type="paragraph" w:styleId="16">
    <w:name w:val="footer"/>
    <w:basedOn w:val="1"/>
    <w:link w:val="40"/>
    <w:unhideWhenUsed/>
    <w:qFormat/>
    <w:uiPriority w:val="0"/>
    <w:pPr>
      <w:tabs>
        <w:tab w:val="center" w:pos="4153"/>
        <w:tab w:val="right" w:pos="8306"/>
      </w:tabs>
      <w:snapToGrid w:val="0"/>
    </w:pPr>
    <w:rPr>
      <w:sz w:val="18"/>
      <w:szCs w:val="18"/>
    </w:rPr>
  </w:style>
  <w:style w:type="paragraph" w:styleId="17">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52"/>
    <w:qFormat/>
    <w:uiPriority w:val="0"/>
    <w:pPr>
      <w:ind w:left="838" w:leftChars="399" w:firstLine="630" w:firstLineChars="225"/>
      <w:jc w:val="both"/>
    </w:pPr>
    <w:rPr>
      <w:rFonts w:ascii="宋体" w:hAnsi="宋体" w:eastAsia="宋体" w:cs="Times New Roman"/>
      <w:kern w:val="2"/>
      <w:sz w:val="28"/>
      <w:szCs w:val="24"/>
      <w:lang w:eastAsia="zh-CN"/>
    </w:rPr>
  </w:style>
  <w:style w:type="paragraph" w:styleId="19">
    <w:name w:val="annotation subject"/>
    <w:basedOn w:val="6"/>
    <w:next w:val="6"/>
    <w:link w:val="57"/>
    <w:qFormat/>
    <w:uiPriority w:val="0"/>
    <w:rPr>
      <w:b/>
      <w:bCs/>
    </w:rPr>
  </w:style>
  <w:style w:type="table" w:styleId="21">
    <w:name w:val="Table Grid"/>
    <w:basedOn w:val="20"/>
    <w:qFormat/>
    <w:uiPriority w:val="0"/>
    <w:pPr>
      <w:autoSpaceDE w:val="0"/>
      <w:autoSpaceDN w:val="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page number"/>
    <w:basedOn w:val="22"/>
    <w:qFormat/>
    <w:uiPriority w:val="0"/>
  </w:style>
  <w:style w:type="character" w:styleId="24">
    <w:name w:val="Hyperlink"/>
    <w:basedOn w:val="22"/>
    <w:semiHidden/>
    <w:unhideWhenUsed/>
    <w:qFormat/>
    <w:uiPriority w:val="99"/>
    <w:rPr>
      <w:color w:val="3D2929"/>
      <w:sz w:val="18"/>
      <w:szCs w:val="18"/>
      <w:u w:val="none"/>
    </w:rPr>
  </w:style>
  <w:style w:type="character" w:styleId="25">
    <w:name w:val="annotation reference"/>
    <w:unhideWhenUsed/>
    <w:qFormat/>
    <w:uiPriority w:val="0"/>
    <w:rPr>
      <w:sz w:val="21"/>
      <w:szCs w:val="21"/>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customStyle="1" w:styleId="27">
    <w:name w:val="标题 11"/>
    <w:basedOn w:val="1"/>
    <w:qFormat/>
    <w:uiPriority w:val="1"/>
    <w:pPr>
      <w:ind w:left="2640"/>
      <w:outlineLvl w:val="1"/>
    </w:pPr>
    <w:rPr>
      <w:rFonts w:ascii="宋体" w:hAnsi="宋体" w:eastAsia="宋体"/>
      <w:sz w:val="72"/>
      <w:szCs w:val="72"/>
    </w:rPr>
  </w:style>
  <w:style w:type="paragraph" w:customStyle="1" w:styleId="28">
    <w:name w:val="标题 21"/>
    <w:basedOn w:val="1"/>
    <w:qFormat/>
    <w:uiPriority w:val="1"/>
    <w:pPr>
      <w:ind w:left="3433"/>
      <w:outlineLvl w:val="2"/>
    </w:pPr>
    <w:rPr>
      <w:rFonts w:ascii="宋体" w:hAnsi="宋体" w:eastAsia="宋体"/>
      <w:b/>
      <w:bCs/>
      <w:sz w:val="42"/>
      <w:szCs w:val="42"/>
    </w:rPr>
  </w:style>
  <w:style w:type="paragraph" w:customStyle="1" w:styleId="29">
    <w:name w:val="标题 31"/>
    <w:basedOn w:val="1"/>
    <w:qFormat/>
    <w:uiPriority w:val="1"/>
    <w:pPr>
      <w:outlineLvl w:val="3"/>
    </w:pPr>
    <w:rPr>
      <w:rFonts w:ascii="宋体" w:hAnsi="宋体" w:eastAsia="宋体"/>
      <w:b/>
      <w:bCs/>
      <w:sz w:val="40"/>
      <w:szCs w:val="40"/>
    </w:rPr>
  </w:style>
  <w:style w:type="paragraph" w:customStyle="1" w:styleId="30">
    <w:name w:val="标题 41"/>
    <w:basedOn w:val="1"/>
    <w:qFormat/>
    <w:uiPriority w:val="1"/>
    <w:pPr>
      <w:ind w:left="2985"/>
      <w:outlineLvl w:val="4"/>
    </w:pPr>
    <w:rPr>
      <w:rFonts w:ascii="宋体" w:hAnsi="宋体" w:eastAsia="宋体"/>
      <w:b/>
      <w:bCs/>
      <w:sz w:val="36"/>
      <w:szCs w:val="36"/>
    </w:rPr>
  </w:style>
  <w:style w:type="paragraph" w:customStyle="1" w:styleId="31">
    <w:name w:val="标题 51"/>
    <w:basedOn w:val="1"/>
    <w:qFormat/>
    <w:uiPriority w:val="1"/>
    <w:pPr>
      <w:ind w:left="360"/>
      <w:outlineLvl w:val="5"/>
    </w:pPr>
    <w:rPr>
      <w:rFonts w:ascii="宋体" w:hAnsi="宋体" w:eastAsia="宋体"/>
      <w:b/>
      <w:bCs/>
      <w:sz w:val="32"/>
      <w:szCs w:val="32"/>
    </w:rPr>
  </w:style>
  <w:style w:type="paragraph" w:customStyle="1" w:styleId="32">
    <w:name w:val="标题 61"/>
    <w:basedOn w:val="1"/>
    <w:qFormat/>
    <w:uiPriority w:val="1"/>
    <w:pPr>
      <w:ind w:left="53"/>
      <w:outlineLvl w:val="6"/>
    </w:pPr>
    <w:rPr>
      <w:rFonts w:ascii="宋体" w:hAnsi="宋体" w:eastAsia="宋体"/>
      <w:sz w:val="32"/>
      <w:szCs w:val="32"/>
    </w:rPr>
  </w:style>
  <w:style w:type="paragraph" w:customStyle="1" w:styleId="33">
    <w:name w:val="标题 71"/>
    <w:basedOn w:val="1"/>
    <w:qFormat/>
    <w:uiPriority w:val="1"/>
    <w:pPr>
      <w:spacing w:before="4"/>
      <w:ind w:left="1668"/>
      <w:outlineLvl w:val="7"/>
    </w:pPr>
    <w:rPr>
      <w:rFonts w:ascii="宋体" w:hAnsi="宋体" w:eastAsia="宋体"/>
      <w:sz w:val="31"/>
      <w:szCs w:val="31"/>
      <w:u w:val="single"/>
    </w:rPr>
  </w:style>
  <w:style w:type="paragraph" w:customStyle="1" w:styleId="34">
    <w:name w:val="标题 81"/>
    <w:basedOn w:val="1"/>
    <w:qFormat/>
    <w:uiPriority w:val="1"/>
    <w:pPr>
      <w:outlineLvl w:val="8"/>
    </w:pPr>
    <w:rPr>
      <w:rFonts w:ascii="宋体" w:hAnsi="宋体" w:eastAsia="宋体"/>
      <w:b/>
      <w:bCs/>
      <w:sz w:val="30"/>
      <w:szCs w:val="30"/>
    </w:rPr>
  </w:style>
  <w:style w:type="paragraph" w:customStyle="1" w:styleId="35">
    <w:name w:val="标题 91"/>
    <w:basedOn w:val="1"/>
    <w:qFormat/>
    <w:uiPriority w:val="1"/>
    <w:rPr>
      <w:rFonts w:ascii="宋体" w:hAnsi="宋体" w:eastAsia="宋体"/>
      <w:sz w:val="30"/>
      <w:szCs w:val="30"/>
    </w:rPr>
  </w:style>
  <w:style w:type="paragraph" w:styleId="36">
    <w:name w:val="List Paragraph"/>
    <w:basedOn w:val="1"/>
    <w:qFormat/>
    <w:uiPriority w:val="1"/>
  </w:style>
  <w:style w:type="paragraph" w:customStyle="1" w:styleId="37">
    <w:name w:val="Table Paragraph"/>
    <w:basedOn w:val="1"/>
    <w:qFormat/>
    <w:uiPriority w:val="0"/>
  </w:style>
  <w:style w:type="character" w:customStyle="1" w:styleId="38">
    <w:name w:val="批注框文本 字符"/>
    <w:basedOn w:val="22"/>
    <w:link w:val="15"/>
    <w:qFormat/>
    <w:uiPriority w:val="0"/>
    <w:rPr>
      <w:sz w:val="18"/>
      <w:szCs w:val="18"/>
    </w:rPr>
  </w:style>
  <w:style w:type="character" w:customStyle="1" w:styleId="39">
    <w:name w:val="页眉 字符"/>
    <w:basedOn w:val="22"/>
    <w:link w:val="17"/>
    <w:qFormat/>
    <w:uiPriority w:val="0"/>
    <w:rPr>
      <w:sz w:val="18"/>
      <w:szCs w:val="18"/>
    </w:rPr>
  </w:style>
  <w:style w:type="character" w:customStyle="1" w:styleId="40">
    <w:name w:val="页脚 字符"/>
    <w:basedOn w:val="22"/>
    <w:link w:val="16"/>
    <w:qFormat/>
    <w:uiPriority w:val="0"/>
    <w:rPr>
      <w:sz w:val="18"/>
      <w:szCs w:val="18"/>
    </w:rPr>
  </w:style>
  <w:style w:type="character" w:customStyle="1" w:styleId="41">
    <w:name w:val="正文文本 字符"/>
    <w:basedOn w:val="22"/>
    <w:link w:val="10"/>
    <w:qFormat/>
    <w:uiPriority w:val="1"/>
    <w:rPr>
      <w:rFonts w:ascii="宋体" w:hAnsi="宋体" w:eastAsia="宋体"/>
      <w:sz w:val="24"/>
      <w:szCs w:val="24"/>
    </w:rPr>
  </w:style>
  <w:style w:type="character" w:customStyle="1" w:styleId="42">
    <w:name w:val="font01"/>
    <w:basedOn w:val="22"/>
    <w:qFormat/>
    <w:uiPriority w:val="0"/>
    <w:rPr>
      <w:rFonts w:hint="eastAsia" w:ascii="宋体" w:hAnsi="宋体" w:eastAsia="宋体" w:cs="宋体"/>
      <w:color w:val="000000"/>
      <w:sz w:val="16"/>
      <w:szCs w:val="16"/>
      <w:u w:val="none"/>
    </w:rPr>
  </w:style>
  <w:style w:type="character" w:customStyle="1" w:styleId="43">
    <w:name w:val="font51"/>
    <w:basedOn w:val="22"/>
    <w:qFormat/>
    <w:uiPriority w:val="0"/>
    <w:rPr>
      <w:rFonts w:hint="eastAsia" w:ascii="宋体" w:hAnsi="宋体" w:eastAsia="宋体" w:cs="宋体"/>
      <w:color w:val="000000"/>
      <w:sz w:val="16"/>
      <w:szCs w:val="16"/>
      <w:u w:val="none"/>
    </w:rPr>
  </w:style>
  <w:style w:type="character" w:customStyle="1" w:styleId="44">
    <w:name w:val="正文文本缩进 2 字符"/>
    <w:basedOn w:val="22"/>
    <w:link w:val="14"/>
    <w:semiHidden/>
    <w:qFormat/>
    <w:uiPriority w:val="99"/>
    <w:rPr>
      <w:rFonts w:asciiTheme="minorHAnsi" w:hAnsiTheme="minorHAnsi" w:eastAsiaTheme="minorEastAsia" w:cstheme="minorBidi"/>
      <w:sz w:val="22"/>
      <w:szCs w:val="22"/>
      <w:lang w:eastAsia="en-US"/>
    </w:rPr>
  </w:style>
  <w:style w:type="character" w:customStyle="1" w:styleId="45">
    <w:name w:val="标题 1 字符"/>
    <w:basedOn w:val="22"/>
    <w:link w:val="2"/>
    <w:qFormat/>
    <w:uiPriority w:val="0"/>
    <w:rPr>
      <w:rFonts w:eastAsia="黑体"/>
      <w:b/>
      <w:bCs/>
      <w:kern w:val="44"/>
      <w:sz w:val="36"/>
      <w:szCs w:val="44"/>
    </w:rPr>
  </w:style>
  <w:style w:type="paragraph" w:customStyle="1" w:styleId="46">
    <w:name w:val="Default"/>
    <w:link w:val="47"/>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7">
    <w:name w:val="Default Char"/>
    <w:link w:val="46"/>
    <w:qFormat/>
    <w:uiPriority w:val="0"/>
    <w:rPr>
      <w:rFonts w:ascii="宋体"/>
      <w:color w:val="000000"/>
      <w:sz w:val="24"/>
      <w:szCs w:val="24"/>
    </w:rPr>
  </w:style>
  <w:style w:type="character" w:customStyle="1" w:styleId="48">
    <w:name w:val="正文文本 3 字符"/>
    <w:basedOn w:val="22"/>
    <w:link w:val="8"/>
    <w:semiHidden/>
    <w:qFormat/>
    <w:uiPriority w:val="99"/>
    <w:rPr>
      <w:rFonts w:asciiTheme="minorHAnsi" w:hAnsiTheme="minorHAnsi" w:eastAsiaTheme="minorEastAsia" w:cstheme="minorBidi"/>
      <w:sz w:val="16"/>
      <w:szCs w:val="16"/>
      <w:lang w:eastAsia="en-US"/>
    </w:rPr>
  </w:style>
  <w:style w:type="paragraph" w:customStyle="1" w:styleId="49">
    <w:name w:val="_Style 2"/>
    <w:basedOn w:val="1"/>
    <w:qFormat/>
    <w:uiPriority w:val="0"/>
    <w:pPr>
      <w:spacing w:line="440" w:lineRule="atLeast"/>
      <w:ind w:firstLine="420" w:firstLineChars="200"/>
      <w:jc w:val="both"/>
    </w:pPr>
    <w:rPr>
      <w:rFonts w:ascii="Times New Roman" w:hAnsi="Times New Roman" w:eastAsia="宋体" w:cs="Times New Roman"/>
      <w:kern w:val="2"/>
      <w:sz w:val="24"/>
      <w:szCs w:val="24"/>
      <w:lang w:eastAsia="zh-CN"/>
    </w:rPr>
  </w:style>
  <w:style w:type="character" w:customStyle="1" w:styleId="50">
    <w:name w:val="标题 2 字符"/>
    <w:basedOn w:val="22"/>
    <w:link w:val="3"/>
    <w:qFormat/>
    <w:uiPriority w:val="0"/>
    <w:rPr>
      <w:rFonts w:ascii="Arial" w:hAnsi="Arial" w:eastAsia="黑体"/>
      <w:b/>
      <w:bCs/>
      <w:kern w:val="2"/>
      <w:sz w:val="32"/>
      <w:szCs w:val="32"/>
    </w:rPr>
  </w:style>
  <w:style w:type="character" w:customStyle="1" w:styleId="51">
    <w:name w:val="标题 3 字符"/>
    <w:basedOn w:val="22"/>
    <w:link w:val="4"/>
    <w:qFormat/>
    <w:uiPriority w:val="0"/>
    <w:rPr>
      <w:b/>
      <w:bCs/>
      <w:kern w:val="2"/>
      <w:sz w:val="32"/>
      <w:szCs w:val="32"/>
    </w:rPr>
  </w:style>
  <w:style w:type="character" w:customStyle="1" w:styleId="52">
    <w:name w:val="正文文本缩进 3 字符"/>
    <w:basedOn w:val="22"/>
    <w:link w:val="18"/>
    <w:qFormat/>
    <w:uiPriority w:val="0"/>
    <w:rPr>
      <w:rFonts w:ascii="宋体" w:hAnsi="宋体"/>
      <w:kern w:val="2"/>
      <w:sz w:val="28"/>
      <w:szCs w:val="24"/>
    </w:rPr>
  </w:style>
  <w:style w:type="character" w:customStyle="1" w:styleId="53">
    <w:name w:val="正文文本缩进 字符"/>
    <w:basedOn w:val="22"/>
    <w:link w:val="11"/>
    <w:qFormat/>
    <w:uiPriority w:val="0"/>
    <w:rPr>
      <w:kern w:val="2"/>
      <w:sz w:val="30"/>
      <w:szCs w:val="24"/>
    </w:rPr>
  </w:style>
  <w:style w:type="character" w:customStyle="1" w:styleId="54">
    <w:name w:val="纯文本 字符"/>
    <w:basedOn w:val="22"/>
    <w:link w:val="12"/>
    <w:qFormat/>
    <w:uiPriority w:val="0"/>
    <w:rPr>
      <w:rFonts w:ascii="宋体" w:hAnsi="Courier New" w:cs="Courier New"/>
      <w:kern w:val="2"/>
      <w:sz w:val="21"/>
      <w:szCs w:val="21"/>
    </w:rPr>
  </w:style>
  <w:style w:type="paragraph" w:customStyle="1" w:styleId="55">
    <w:name w:val="样式 标题 2 + 居中 段前: 0 磅 段后: 0 磅 行距: 多倍行距 1.25 字行"/>
    <w:basedOn w:val="3"/>
    <w:qFormat/>
    <w:uiPriority w:val="0"/>
    <w:pPr>
      <w:spacing w:before="0" w:after="0" w:line="300" w:lineRule="auto"/>
      <w:jc w:val="center"/>
    </w:pPr>
    <w:rPr>
      <w:rFonts w:cs="宋体"/>
      <w:b w:val="0"/>
      <w:sz w:val="28"/>
      <w:szCs w:val="20"/>
    </w:rPr>
  </w:style>
  <w:style w:type="character" w:customStyle="1" w:styleId="56">
    <w:name w:val="批注文字 字符"/>
    <w:basedOn w:val="22"/>
    <w:link w:val="6"/>
    <w:qFormat/>
    <w:uiPriority w:val="0"/>
    <w:rPr>
      <w:kern w:val="2"/>
      <w:sz w:val="21"/>
      <w:szCs w:val="24"/>
    </w:rPr>
  </w:style>
  <w:style w:type="character" w:customStyle="1" w:styleId="57">
    <w:name w:val="批注主题 字符"/>
    <w:basedOn w:val="56"/>
    <w:link w:val="19"/>
    <w:qFormat/>
    <w:uiPriority w:val="0"/>
    <w:rPr>
      <w:b/>
      <w:bCs/>
      <w:kern w:val="2"/>
      <w:sz w:val="21"/>
      <w:szCs w:val="24"/>
    </w:rPr>
  </w:style>
  <w:style w:type="character" w:customStyle="1" w:styleId="58">
    <w:name w:val="日期 字符"/>
    <w:basedOn w:val="22"/>
    <w:link w:val="1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D2648-70E3-4B0B-9F37-494CF573357D}">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58</Pages>
  <Words>5870</Words>
  <Characters>33465</Characters>
  <Lines>278</Lines>
  <Paragraphs>78</Paragraphs>
  <TotalTime>96</TotalTime>
  <ScaleCrop>false</ScaleCrop>
  <LinksUpToDate>false</LinksUpToDate>
  <CharactersWithSpaces>39257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2020-01-09T17:02:00Z</dcterms:created>
  <dc:creator>Windows 用户</dc:creator>
  <cp:lastModifiedBy>Dream</cp:lastModifiedBy>
  <cp:lastPrinted>2020-09-11T02:51:00Z</cp:lastPrinted>
  <dcterms:modified xsi:type="dcterms:W3CDTF">2021-12-05T03:14:58Z</dcterms:modified>
  <dc:title>中国•江西</dc:title>
  <cp:revision>603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2020-01-03T00:00:00Z</vt:filetime>
  </property>
  <property fmtid="{D5CDD505-2E9C-101B-9397-08002B2CF9AE}" pid="3" name="Creator">
    <vt:lpwstr>WPS 文字</vt:lpwstr>
  </property>
  <property fmtid="{D5CDD505-2E9C-101B-9397-08002B2CF9AE}" pid="4" name="LastSaved">
    <vt:filetime>2020-01-09T00:00:00Z</vt:filetime>
  </property>
  <property fmtid="{D5CDD505-2E9C-101B-9397-08002B2CF9AE}" pid="5" name="KSOProductBuildVer">
    <vt:lpwstr>2052-11.1.0.11115</vt:lpwstr>
  </property>
  <property fmtid="{D5CDD505-2E9C-101B-9397-08002B2CF9AE}" pid="6" name="ICV">
    <vt:lpwstr>128D0769ED1F45FF95EC3C8F033E52D8</vt:lpwstr>
  </property>
</Properties>
</file>