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0" w:after="120"/>
        <w:rPr>
          <w:rFonts w:hint="eastAsia" w:ascii="宋体" w:hAnsi="宋体" w:eastAsia="宋体"/>
          <w:sz w:val="36"/>
          <w:szCs w:val="36"/>
          <w:lang w:val="en-US" w:eastAsia="zh-CN"/>
        </w:rPr>
      </w:pPr>
      <w:bookmarkStart w:id="0" w:name="_Toc468367296"/>
      <w:r>
        <w:rPr>
          <w:rFonts w:hint="eastAsia" w:ascii="宋体" w:hAnsi="宋体" w:eastAsia="宋体"/>
          <w:sz w:val="36"/>
          <w:szCs w:val="36"/>
          <w:lang w:val="en-US" w:eastAsia="zh-CN"/>
        </w:rPr>
        <w:t>上饶建筑装配式（工业化）基地项目</w:t>
      </w:r>
    </w:p>
    <w:p>
      <w:pPr>
        <w:pStyle w:val="3"/>
        <w:spacing w:before="120" w:after="120"/>
        <w:rPr>
          <w:rFonts w:hint="eastAsia" w:ascii="宋体" w:hAnsi="宋体" w:eastAsia="宋体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u w:val="none"/>
          <w:shd w:val="clear" w:color="auto" w:fill="FFFFFF"/>
          <w:lang w:val="en-US" w:eastAsia="zh-CN" w:bidi="ar"/>
        </w:rPr>
        <w:t>土方采购</w:t>
      </w:r>
      <w:r>
        <w:rPr>
          <w:rFonts w:hint="eastAsia" w:ascii="宋体" w:hAnsi="宋体" w:eastAsia="宋体"/>
          <w:sz w:val="36"/>
          <w:szCs w:val="36"/>
          <w:lang w:val="en-US" w:eastAsia="zh-CN"/>
        </w:rPr>
        <w:t>报价</w:t>
      </w:r>
      <w:bookmarkEnd w:id="0"/>
      <w:r>
        <w:rPr>
          <w:rFonts w:hint="eastAsia" w:ascii="宋体" w:hAnsi="宋体" w:eastAsia="宋体"/>
          <w:sz w:val="36"/>
          <w:szCs w:val="36"/>
          <w:lang w:eastAsia="zh-CN"/>
        </w:rPr>
        <w:t>函</w:t>
      </w:r>
    </w:p>
    <w:p>
      <w:pPr>
        <w:rPr>
          <w:rFonts w:hint="eastAsia"/>
          <w:lang w:eastAsia="zh-CN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报价单位：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 xml:space="preserve">                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（公章）</w:t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报价内容：</w:t>
      </w:r>
    </w:p>
    <w:tbl>
      <w:tblPr>
        <w:tblStyle w:val="5"/>
        <w:tblpPr w:leftFromText="180" w:rightFromText="180" w:vertAnchor="text" w:horzAnchor="page" w:tblpXSpec="center" w:tblpY="417"/>
        <w:tblOverlap w:val="never"/>
        <w:tblW w:w="928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2645"/>
        <w:gridCol w:w="585"/>
        <w:gridCol w:w="926"/>
        <w:gridCol w:w="1212"/>
        <w:gridCol w:w="1300"/>
        <w:gridCol w:w="13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询价项目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规格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暂定数量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  <w:jc w:val="center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土方采购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供应的土方填料应强度高、压缩性小、水稳定性好、含水量适中易于压实、便于施工的土；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供应的土方填料应为不含腐殖土、软土、膨胀土、垃圾、树根等的不良土方填料；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供应的填料应满足甲方需求，填料土质以甲方要求为准，如因乙方运输到现场土质不满足要求造成退回的，一切责任由乙方负责；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供应的填料应满足甲方进度要求，具体进度计划以合同约定或招标文件为准；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供应过程道路交通运输管制处理由乙方自行负责，乙方必须满足甲方供应要求；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乙方报价后，乙方需提供土源供甲方勘察。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m2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90000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备注：1、本项目采用费用包干方式</w:t>
      </w:r>
      <w:r>
        <w:rPr>
          <w:rFonts w:hint="eastAsia" w:ascii="宋体" w:hAnsi="宋体" w:eastAsia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即</w:t>
      </w:r>
      <w:r>
        <w:rPr>
          <w:rFonts w:hint="eastAsia" w:ascii="宋体" w:hAnsi="宋体" w:eastAsia="宋体"/>
          <w:sz w:val="21"/>
          <w:szCs w:val="21"/>
        </w:rPr>
        <w:t>以上报价包括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土方填料费、装卸费、</w:t>
      </w:r>
      <w:r>
        <w:rPr>
          <w:rFonts w:hint="eastAsia" w:ascii="宋体" w:hAnsi="宋体" w:eastAsia="宋体"/>
          <w:sz w:val="21"/>
          <w:szCs w:val="21"/>
        </w:rPr>
        <w:t>人工费、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运费、</w:t>
      </w:r>
      <w:bookmarkStart w:id="1" w:name="_GoBack"/>
      <w:bookmarkEnd w:id="1"/>
      <w:r>
        <w:rPr>
          <w:rFonts w:hint="eastAsia" w:ascii="宋体" w:hAnsi="宋体" w:eastAsia="宋体"/>
          <w:sz w:val="21"/>
          <w:szCs w:val="21"/>
        </w:rPr>
        <w:t>税金、利润等一切费用，采购方不再支付其他费用。</w:t>
      </w:r>
    </w:p>
    <w:p>
      <w:pPr>
        <w:numPr>
          <w:ilvl w:val="0"/>
          <w:numId w:val="2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我公司提供</w:t>
      </w:r>
      <w:r>
        <w:rPr>
          <w:rFonts w:hint="eastAsia" w:ascii="宋体" w:hAnsi="宋体" w:eastAsia="宋体"/>
          <w:sz w:val="21"/>
          <w:szCs w:val="21"/>
          <w:u w:val="none"/>
        </w:rPr>
        <w:t>增值税专用发票</w:t>
      </w:r>
      <w:r>
        <w:rPr>
          <w:rFonts w:hint="eastAsia" w:ascii="宋体" w:hAnsi="宋体" w:eastAsia="宋体"/>
          <w:sz w:val="21"/>
          <w:szCs w:val="21"/>
        </w:rPr>
        <w:t>税率为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%，税名为  *    </w:t>
      </w:r>
      <w:r>
        <w:rPr>
          <w:rFonts w:hint="eastAsia" w:ascii="宋体" w:hAnsi="宋体" w:eastAsia="宋体"/>
          <w:sz w:val="21"/>
          <w:szCs w:val="21"/>
        </w:rPr>
        <w:t>。并承诺不予以调价。</w:t>
      </w:r>
    </w:p>
    <w:p>
      <w:p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3、本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次采购数量为暂定数量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单价为固定价，</w:t>
      </w:r>
      <w:r>
        <w:rPr>
          <w:rFonts w:hint="eastAsia" w:ascii="宋体" w:hAnsi="宋体" w:eastAsia="宋体"/>
          <w:sz w:val="21"/>
          <w:szCs w:val="21"/>
        </w:rPr>
        <w:t>最终结算按甲方实际确认的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数量及总价</w:t>
      </w:r>
      <w:r>
        <w:rPr>
          <w:rFonts w:hint="eastAsia" w:ascii="宋体" w:hAnsi="宋体" w:eastAsia="宋体"/>
          <w:sz w:val="21"/>
          <w:szCs w:val="21"/>
        </w:rPr>
        <w:t>为准。</w:t>
      </w:r>
    </w:p>
    <w:p>
      <w:pPr>
        <w:adjustRightInd w:val="0"/>
        <w:snapToGrid w:val="0"/>
        <w:spacing w:line="360" w:lineRule="auto"/>
        <w:ind w:firstLine="630" w:firstLineChars="300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4、支付方式：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                                            </w:t>
      </w:r>
      <w:r>
        <w:rPr>
          <w:rFonts w:hint="eastAsia" w:ascii="宋体" w:hAnsi="宋体" w:eastAsia="宋体"/>
          <w:sz w:val="21"/>
          <w:szCs w:val="21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ookman Old Style">
    <w:altName w:val="Segoe Print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959A4A"/>
    <w:multiLevelType w:val="singleLevel"/>
    <w:tmpl w:val="B2959A4A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7C794B92"/>
    <w:multiLevelType w:val="singleLevel"/>
    <w:tmpl w:val="7C794B9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jNjVhNmZlNmFhOGY4MGMyMzI2YzI0OTY2NTQ4NjQifQ=="/>
  </w:docVars>
  <w:rsids>
    <w:rsidRoot w:val="332918C8"/>
    <w:rsid w:val="01FD73FE"/>
    <w:rsid w:val="18003BED"/>
    <w:rsid w:val="18D15CEA"/>
    <w:rsid w:val="1CED2225"/>
    <w:rsid w:val="21114771"/>
    <w:rsid w:val="22AB6654"/>
    <w:rsid w:val="2D596571"/>
    <w:rsid w:val="2E9D42BF"/>
    <w:rsid w:val="332918C8"/>
    <w:rsid w:val="36E268FE"/>
    <w:rsid w:val="3C2F71B9"/>
    <w:rsid w:val="40E12FBB"/>
    <w:rsid w:val="448876CF"/>
    <w:rsid w:val="49661098"/>
    <w:rsid w:val="4DE44B5E"/>
    <w:rsid w:val="4F9A0880"/>
    <w:rsid w:val="596467D1"/>
    <w:rsid w:val="59735485"/>
    <w:rsid w:val="5BD313E9"/>
    <w:rsid w:val="5C1C0489"/>
    <w:rsid w:val="5FFC20E0"/>
    <w:rsid w:val="6AE1441C"/>
    <w:rsid w:val="6B766BD1"/>
    <w:rsid w:val="6F3406E0"/>
    <w:rsid w:val="71F36DD6"/>
    <w:rsid w:val="79D658D9"/>
    <w:rsid w:val="7D097407"/>
    <w:rsid w:val="7E5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50" w:beforeLines="50" w:after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4">
    <w:name w:val="Body Text First Indent"/>
    <w:basedOn w:val="2"/>
    <w:unhideWhenUsed/>
    <w:qFormat/>
    <w:uiPriority w:val="0"/>
    <w:pPr>
      <w:ind w:firstLine="420" w:firstLineChars="100"/>
      <w:jc w:val="both"/>
    </w:pPr>
    <w:rPr>
      <w:rFonts w:ascii="Bookman Old Style" w:hAnsi="Bookman Old Style" w:eastAsia="Bookman Old Style" w:cs="Bookman Old Style"/>
      <w:color w:val="000000"/>
      <w:kern w:val="2"/>
      <w:sz w:val="24"/>
      <w:szCs w:val="2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265</Characters>
  <Lines>0</Lines>
  <Paragraphs>0</Paragraphs>
  <TotalTime>17</TotalTime>
  <ScaleCrop>false</ScaleCrop>
  <LinksUpToDate>false</LinksUpToDate>
  <CharactersWithSpaces>352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WPS_1575294490</cp:lastModifiedBy>
  <cp:lastPrinted>2021-07-19T08:57:00Z</cp:lastPrinted>
  <dcterms:modified xsi:type="dcterms:W3CDTF">2022-09-28T04:58:08Z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7DE4CEF9C0144F6A9FDCAB960E3C59A1</vt:lpwstr>
  </property>
</Properties>
</file>