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0" w:after="120"/>
        <w:rPr>
          <w:rFonts w:hint="eastAsia" w:ascii="宋体" w:hAnsi="宋体" w:eastAsia="宋体"/>
          <w:sz w:val="36"/>
          <w:szCs w:val="36"/>
          <w:lang w:val="en-US" w:eastAsia="zh-CN"/>
        </w:rPr>
      </w:pPr>
      <w:bookmarkStart w:id="0" w:name="_Toc468367296"/>
      <w:r>
        <w:rPr>
          <w:rFonts w:hint="eastAsia" w:ascii="宋体" w:hAnsi="宋体" w:eastAsia="宋体"/>
          <w:sz w:val="36"/>
          <w:szCs w:val="36"/>
          <w:lang w:val="en-US" w:eastAsia="zh-CN"/>
        </w:rPr>
        <w:t>上饶至浦城高速公路（江西境内）新建工程项目</w:t>
      </w:r>
    </w:p>
    <w:p>
      <w:pPr>
        <w:pStyle w:val="3"/>
        <w:spacing w:before="120" w:after="120"/>
        <w:rPr>
          <w:rFonts w:hint="eastAsia" w:ascii="宋体" w:hAnsi="宋体" w:eastAsia="宋体"/>
          <w:sz w:val="36"/>
          <w:szCs w:val="36"/>
          <w:lang w:eastAsia="zh-CN"/>
        </w:rPr>
      </w:pPr>
      <w:r>
        <w:rPr>
          <w:rFonts w:hint="eastAsia" w:ascii="宋体" w:hAnsi="宋体" w:eastAsia="宋体"/>
          <w:sz w:val="36"/>
          <w:szCs w:val="36"/>
          <w:lang w:val="en-US" w:eastAsia="zh-CN"/>
        </w:rPr>
        <w:t>灰砂砖、加气块报价函报价</w:t>
      </w:r>
      <w:bookmarkEnd w:id="0"/>
      <w:r>
        <w:rPr>
          <w:rFonts w:hint="eastAsia" w:ascii="宋体" w:hAnsi="宋体" w:eastAsia="宋体"/>
          <w:sz w:val="36"/>
          <w:szCs w:val="36"/>
          <w:lang w:eastAsia="zh-CN"/>
        </w:rPr>
        <w:t>函</w:t>
      </w: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  <w:u w:val="single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报价单位：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                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（公章）</w:t>
      </w:r>
    </w:p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报价内容：</w:t>
      </w:r>
    </w:p>
    <w:tbl>
      <w:tblPr>
        <w:tblStyle w:val="5"/>
        <w:tblW w:w="967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1718"/>
        <w:gridCol w:w="1512"/>
        <w:gridCol w:w="750"/>
        <w:gridCol w:w="1015"/>
        <w:gridCol w:w="1284"/>
        <w:gridCol w:w="1266"/>
        <w:gridCol w:w="14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项目名称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规格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单位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暂定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数量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单价（元)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价（元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MU20灰砂砖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240×115×53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块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"/>
              </w:rPr>
              <w:t>448105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250厚B05加气块(强度等级A3.5)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m³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2950.56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200厚B05加气块(强度等级A3.5)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m³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4098.22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100厚B06蒸压加气混凝土砌块，强度等级A5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m³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128.6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64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9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合计：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备注：1、本项目采用费用包干方式</w:t>
      </w:r>
      <w:r>
        <w:rPr>
          <w:rFonts w:hint="eastAsia" w:ascii="宋体" w:hAnsi="宋体" w:eastAsia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即</w:t>
      </w:r>
      <w:r>
        <w:rPr>
          <w:rFonts w:hint="eastAsia" w:ascii="宋体" w:hAnsi="宋体" w:eastAsia="宋体"/>
          <w:sz w:val="21"/>
          <w:szCs w:val="21"/>
        </w:rPr>
        <w:t>以上报价包括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材料费、</w:t>
      </w:r>
      <w:r>
        <w:rPr>
          <w:rFonts w:hint="eastAsia" w:ascii="宋体" w:hAnsi="宋体" w:eastAsia="宋体"/>
          <w:sz w:val="21"/>
          <w:szCs w:val="21"/>
        </w:rPr>
        <w:t>人工费、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装车费、运费、</w:t>
      </w:r>
      <w:r>
        <w:rPr>
          <w:rFonts w:hint="eastAsia" w:ascii="宋体" w:hAnsi="宋体" w:eastAsia="宋体"/>
          <w:sz w:val="21"/>
          <w:szCs w:val="21"/>
        </w:rPr>
        <w:t>税金、利润等一切费用，采购方不再支付其他费用。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我公司提供税率为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1"/>
          <w:szCs w:val="21"/>
          <w:u w:val="single"/>
        </w:rPr>
        <w:t>%，税名为  *          的增值税专用发票</w:t>
      </w:r>
      <w:r>
        <w:rPr>
          <w:rFonts w:hint="eastAsia" w:ascii="宋体" w:hAnsi="宋体" w:eastAsia="宋体"/>
          <w:sz w:val="21"/>
          <w:szCs w:val="21"/>
        </w:rPr>
        <w:t>。并承诺不予以调价。</w:t>
      </w:r>
    </w:p>
    <w:p>
      <w:p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3、本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次采购数量为暂定数量</w:t>
      </w:r>
      <w:r>
        <w:rPr>
          <w:rFonts w:hint="eastAsia" w:ascii="宋体" w:hAnsi="宋体" w:eastAsia="宋体"/>
          <w:sz w:val="21"/>
          <w:szCs w:val="21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单价为固定价，</w:t>
      </w:r>
      <w:r>
        <w:rPr>
          <w:rFonts w:hint="eastAsia" w:ascii="宋体" w:hAnsi="宋体" w:eastAsia="宋体"/>
          <w:sz w:val="21"/>
          <w:szCs w:val="21"/>
        </w:rPr>
        <w:t>最终结算按甲方实际确认的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数量及总价</w:t>
      </w:r>
      <w:r>
        <w:rPr>
          <w:rFonts w:hint="eastAsia" w:ascii="宋体" w:hAnsi="宋体" w:eastAsia="宋体"/>
          <w:sz w:val="21"/>
          <w:szCs w:val="21"/>
        </w:rPr>
        <w:t>为准。</w:t>
      </w:r>
    </w:p>
    <w:p>
      <w:pPr>
        <w:adjustRightInd w:val="0"/>
        <w:snapToGrid w:val="0"/>
        <w:spacing w:line="360" w:lineRule="auto"/>
        <w:ind w:firstLine="630" w:firstLineChars="300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4、支付方式：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                                            </w:t>
      </w:r>
      <w:r>
        <w:rPr>
          <w:rFonts w:hint="eastAsia" w:ascii="宋体" w:hAnsi="宋体" w:eastAsia="宋体"/>
          <w:sz w:val="21"/>
          <w:szCs w:val="21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959A4A"/>
    <w:multiLevelType w:val="singleLevel"/>
    <w:tmpl w:val="B2959A4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jNjVhNmZlNmFhOGY4MGMyMzI2YzI0OTY2NTQ4NjQifQ=="/>
  </w:docVars>
  <w:rsids>
    <w:rsidRoot w:val="332918C8"/>
    <w:rsid w:val="01FD73FE"/>
    <w:rsid w:val="0A0843C1"/>
    <w:rsid w:val="0E042363"/>
    <w:rsid w:val="16832F64"/>
    <w:rsid w:val="170F35EE"/>
    <w:rsid w:val="18D15CEA"/>
    <w:rsid w:val="1C907197"/>
    <w:rsid w:val="1CED2225"/>
    <w:rsid w:val="21D468EB"/>
    <w:rsid w:val="22AB6654"/>
    <w:rsid w:val="23B343B6"/>
    <w:rsid w:val="2D596571"/>
    <w:rsid w:val="2E9D42BF"/>
    <w:rsid w:val="332918C8"/>
    <w:rsid w:val="3C2F71B9"/>
    <w:rsid w:val="463E3B5B"/>
    <w:rsid w:val="4A4D25BF"/>
    <w:rsid w:val="4DE44B5E"/>
    <w:rsid w:val="5590606C"/>
    <w:rsid w:val="563D7950"/>
    <w:rsid w:val="59735485"/>
    <w:rsid w:val="5C1C0489"/>
    <w:rsid w:val="5EC073AC"/>
    <w:rsid w:val="6AE1441C"/>
    <w:rsid w:val="6B766BD1"/>
    <w:rsid w:val="6E435BA3"/>
    <w:rsid w:val="6F3406E0"/>
    <w:rsid w:val="7CFD1A9F"/>
    <w:rsid w:val="7D097407"/>
    <w:rsid w:val="7D1633C4"/>
    <w:rsid w:val="7E5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50" w:beforeLines="50" w:after="50" w:afterLines="50" w:line="360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99"/>
    <w:pPr>
      <w:spacing w:after="120"/>
    </w:pPr>
  </w:style>
  <w:style w:type="paragraph" w:styleId="4">
    <w:name w:val="Body Text First Indent"/>
    <w:basedOn w:val="2"/>
    <w:autoRedefine/>
    <w:unhideWhenUsed/>
    <w:qFormat/>
    <w:uiPriority w:val="0"/>
    <w:pPr>
      <w:ind w:firstLine="420" w:firstLineChars="100"/>
      <w:jc w:val="both"/>
    </w:pPr>
    <w:rPr>
      <w:rFonts w:ascii="Bookman Old Style" w:hAnsi="Bookman Old Style" w:eastAsia="Bookman Old Style" w:cs="Bookman Old Style"/>
      <w:color w:val="000000"/>
      <w:kern w:val="2"/>
      <w:sz w:val="24"/>
      <w:szCs w:val="2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2020-12-25T02:05:00Z</dcterms:created>
  <dc:creator>梅梓喻</dc:creator>
  <cp:lastModifiedBy>Dream</cp:lastModifiedBy>
  <dcterms:modified xsi:type="dcterms:W3CDTF">2024-03-13T07:02:14Z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7DE4CEF9C0144F6A9FDCAB960E3C59A1</vt:lpwstr>
  </property>
</Properties>
</file>