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F022">
      <w:pPr>
        <w:pStyle w:val="4"/>
        <w:bidi w:val="0"/>
        <w:jc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上饶至浦城高速公路（江西境内）新建工程房建项目篮球、羽毛球场工程竞争性谈判第三次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招标公告</w:t>
      </w:r>
    </w:p>
    <w:p w14:paraId="497DD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一、招标条件</w:t>
      </w:r>
    </w:p>
    <w:p w14:paraId="0CE1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上饶京宝路桥工程有限公司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上饶至浦城高速公路（江西境内）新建工程房建项目篮球、羽毛球场工程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，采取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竞争性谈判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，欢迎符合条件的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前来参加。</w:t>
      </w:r>
    </w:p>
    <w:p w14:paraId="261D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二、项目名称：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上饶至浦城高速公路（江西境内）新建工程房建项目篮球、羽毛球场工程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4A7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三、施工地点：上饶市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广丰区</w:t>
      </w:r>
    </w:p>
    <w:p w14:paraId="7FA1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项目概况：</w:t>
      </w:r>
    </w:p>
    <w:p w14:paraId="5FB70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上饶至浦城高速公路（江西境内）新建工程房建项目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篮球、羽毛球场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含篮球架施工、球场封底、8mm硅PU施工、羽毛球柱子等一切跟球场施工完成相关工程等所有工作。</w:t>
      </w:r>
    </w:p>
    <w:p w14:paraId="1AF2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四、竞谈内容：</w:t>
      </w:r>
    </w:p>
    <w:p w14:paraId="38A32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本招标项目为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上饶至浦城高速公路（江西境内）新建工程房建项目篮球、羽毛球场工程</w:t>
      </w:r>
      <w:r>
        <w:rPr>
          <w:rFonts w:hint="eastAsia" w:ascii="宋体" w:hAnsi="宋体" w:cs="宋体"/>
          <w:b w:val="0"/>
          <w:bCs w:val="0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招标控制价：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188264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元(含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%税)。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报价不得高于招标控制价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且分项报价也不得高于控制价清单单价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投标有效期为90天，投标文件中需明确投标有效期。</w:t>
      </w:r>
    </w:p>
    <w:p w14:paraId="2756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五、招标方式：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竞争性谈判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7ADC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六、招标人资格要求：</w:t>
      </w:r>
    </w:p>
    <w:p w14:paraId="1B536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.具有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的营业执照</w:t>
      </w:r>
    </w:p>
    <w:p w14:paraId="0A95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.法定代表人身份证或法人代表授权委托书及被授权人身份证、法定代表人授权书原件；</w:t>
      </w:r>
    </w:p>
    <w:p w14:paraId="361A9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.具有履行合同所必须的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设备和专业技术能力。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eastAsia="宋体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投标人的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声明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加盖投标人公章）</w:t>
      </w:r>
      <w:bookmarkStart w:id="1" w:name="_GoBack"/>
      <w:bookmarkEnd w:id="1"/>
    </w:p>
    <w:p w14:paraId="4F89F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投标保证金为人民币：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叁仟柒佰陆拾伍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¥3765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元）投标保证金采用投标单位基本户银行（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提供开户许可证或银行开具盖章的基本户证明材料复印件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汇入以下指定账户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。投标单位应在202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日下午1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:00:00前</w:t>
      </w:r>
      <w:r>
        <w:rPr>
          <w:rFonts w:hint="eastAsia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将投标保证金交纳至指定账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户中。注：1.投标保证金进账凭证应注明用途、投标项目名称，以便查对核实；2.第一次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或第二次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参与上饶至浦城高速公路（江西境内）新建工程房建项目篮球、羽毛球场工程的投标单位，投标保证金可直接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延</w:t>
      </w: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用，无需另行缴纳。</w:t>
      </w:r>
    </w:p>
    <w:p w14:paraId="47F0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5B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名称：上饶京宝路桥工程有限公司</w:t>
      </w:r>
    </w:p>
    <w:p w14:paraId="054F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纳税识别号：913611007277521314</w:t>
      </w:r>
    </w:p>
    <w:p w14:paraId="5763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地址、电话：江西省上饶市高铁经济试验区紫阳大道1号8幢1501 0793-8318025</w:t>
      </w:r>
    </w:p>
    <w:p w14:paraId="7038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开户行及账号：中信银行上饶分行营业部8115701013400262120</w:t>
      </w:r>
    </w:p>
    <w:p w14:paraId="03451C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参加谈判需携带以下资料：</w:t>
      </w:r>
    </w:p>
    <w:p w14:paraId="0B7A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）营业执照（原件副本查验，复印件留存）；</w:t>
      </w:r>
    </w:p>
    <w:p w14:paraId="5F95E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）法定代表人证明或法人授权委托书，及本人身份证（原件查验，复印件留存）；</w:t>
      </w:r>
    </w:p>
    <w:p w14:paraId="62F0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）报价函(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提供原件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)。</w:t>
      </w:r>
    </w:p>
    <w:p w14:paraId="66D0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投标保证金回单</w:t>
      </w:r>
    </w:p>
    <w:p w14:paraId="0BB941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宋体" w:asciiTheme="minorAscii" w:hAnsiTheme="minorAscii" w:cstheme="minorBidi"/>
          <w:color w:val="000000" w:themeColor="text1"/>
          <w:kern w:val="2"/>
          <w:sz w:val="28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28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（5）开户许可证或银行开具盖章的基本户证明材料复印件</w:t>
      </w:r>
    </w:p>
    <w:p w14:paraId="6861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以上材料需提供彩色文件并胶装成册，否则不予接受。</w:t>
      </w:r>
    </w:p>
    <w:p w14:paraId="2D52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八、谈判时间和地点： 202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0时（北京时间）在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上饶京宝路桥工程有限公司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会议室举行谈判活动。</w:t>
      </w:r>
    </w:p>
    <w:p w14:paraId="6DC0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九、凡有意参加本项目投标的单位，必须就此招标项目的相关事宜详细咨询，否则参与投标即被视为已经充分了解了招标方的各项需求，中标后承担招标文件范围内的所有要求。招标人不组织召开投标预备会，投标人应自行对该项目的工程场地和相关的周边环境情况进行调查。</w:t>
      </w:r>
    </w:p>
    <w:p w14:paraId="60D98D5E">
      <w:pPr>
        <w:pStyle w:val="8"/>
        <w:ind w:firstLine="0" w:firstLineChars="0"/>
        <w:rPr>
          <w:rFonts w:hint="eastAsia" w:eastAsia="宋体" w:asciiTheme="minorAscii" w:hAnsiTheme="minorAscii" w:cstheme="minorBidi"/>
          <w:color w:val="000000" w:themeColor="text1"/>
          <w:kern w:val="2"/>
          <w:sz w:val="28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Ascii" w:hAnsiTheme="minorAscii" w:cstheme="minorBidi"/>
          <w:color w:val="000000" w:themeColor="text1"/>
          <w:kern w:val="2"/>
          <w:sz w:val="28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十、其它要求：</w:t>
      </w:r>
    </w:p>
    <w:p w14:paraId="00DC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1.成交投标单位在规定期限内未能根据规定与采购人签订合同；</w:t>
      </w:r>
    </w:p>
    <w:p w14:paraId="5423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2.成交投标单位系以他人名义投标或者以其他方式弄虚作假，骗取成交的；</w:t>
      </w:r>
    </w:p>
    <w:p w14:paraId="321C3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3.投标单位在投标文件中提供伪造、虚假的证明材料的。</w:t>
      </w:r>
    </w:p>
    <w:p w14:paraId="42A6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十一、有关本次招标的澄清和修改等补遗材料，将在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上饶京宝路桥工程有限公司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网上发布，请潜在投标人随时关注并及时下载有关补充材料，否则，由此造成的后果由投标人自负。</w:t>
      </w:r>
    </w:p>
    <w:p w14:paraId="76627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、投标人如有疑问，应将疑问函件的电子文件（word版和带公章的扫描版）发送至电子邮箱648604994@qq.com，并电话告知招标人。</w:t>
      </w:r>
    </w:p>
    <w:p w14:paraId="596E4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、发布公告的媒介</w:t>
      </w:r>
    </w:p>
    <w:p w14:paraId="4201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本次招标公告在</w:t>
      </w:r>
      <w:r>
        <w:rPr>
          <w:rFonts w:hint="eastAsia"/>
          <w:highlight w:val="none"/>
          <w:lang w:eastAsia="zh-CN"/>
        </w:rPr>
        <w:t>上饶京宝路桥工程有限公司</w:t>
      </w:r>
      <w:r>
        <w:rPr>
          <w:rFonts w:hint="eastAsia"/>
          <w:highlight w:val="none"/>
        </w:rPr>
        <w:t>（http://srjblq.com/）网上发布。</w:t>
      </w:r>
    </w:p>
    <w:p w14:paraId="4D6E9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十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、联系方式</w:t>
      </w:r>
    </w:p>
    <w:p w14:paraId="164C6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招 标 人：</w:t>
      </w:r>
      <w:r>
        <w:rPr>
          <w:rFonts w:hint="eastAsia"/>
          <w:highlight w:val="none"/>
          <w:lang w:eastAsia="zh-CN"/>
        </w:rPr>
        <w:t>上饶京宝路桥工程有限公司</w:t>
      </w:r>
    </w:p>
    <w:p w14:paraId="47A8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highlight w:val="none"/>
        </w:rPr>
        <w:t>地    址：</w:t>
      </w:r>
      <w:r>
        <w:rPr>
          <w:rFonts w:hint="eastAsia"/>
          <w:highlight w:val="none"/>
          <w:lang w:eastAsia="zh-CN"/>
        </w:rPr>
        <w:t>江西省上饶市高铁经济试验区</w:t>
      </w:r>
      <w:r>
        <w:rPr>
          <w:rFonts w:hint="eastAsia"/>
          <w:highlight w:val="none"/>
          <w:lang w:val="en-US" w:eastAsia="zh-CN"/>
        </w:rPr>
        <w:t>中科数创园（附属楼三楼）京宝公司会议室</w:t>
      </w:r>
    </w:p>
    <w:p w14:paraId="7CF6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邮政编码： 334000                       </w:t>
      </w:r>
    </w:p>
    <w:p w14:paraId="7632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 系 人：</w:t>
      </w:r>
      <w:r>
        <w:rPr>
          <w:rFonts w:hint="eastAsia"/>
          <w:highlight w:val="none"/>
          <w:lang w:val="en-US" w:eastAsia="zh-CN"/>
        </w:rPr>
        <w:t>杨</w:t>
      </w:r>
      <w:r>
        <w:rPr>
          <w:rFonts w:hint="eastAsia"/>
          <w:highlight w:val="none"/>
        </w:rPr>
        <w:t>先生</w:t>
      </w:r>
    </w:p>
    <w:p w14:paraId="33F3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电    话：</w:t>
      </w:r>
      <w:r>
        <w:rPr>
          <w:rFonts w:hint="eastAsia"/>
          <w:highlight w:val="none"/>
          <w:lang w:val="en-US" w:eastAsia="zh-CN"/>
        </w:rPr>
        <w:t>15707080607</w:t>
      </w:r>
    </w:p>
    <w:p w14:paraId="321E2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附件一：报价函</w:t>
      </w:r>
    </w:p>
    <w:p w14:paraId="3DA2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：工程量清单</w:t>
      </w:r>
    </w:p>
    <w:p w14:paraId="5807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 </w:t>
      </w:r>
    </w:p>
    <w:p w14:paraId="5CB1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highlight w:val="none"/>
        </w:rPr>
      </w:pPr>
    </w:p>
    <w:p w14:paraId="755C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日</w:t>
      </w:r>
    </w:p>
    <w:p w14:paraId="6D3C16B8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760EAD96">
      <w:pPr>
        <w:pStyle w:val="5"/>
        <w:ind w:firstLine="0"/>
        <w:rPr>
          <w:kern w:val="0"/>
        </w:rPr>
      </w:pPr>
      <w:bookmarkStart w:id="0" w:name="_Toc468367296"/>
      <w:r>
        <w:rPr>
          <w:rFonts w:hint="eastAsia"/>
          <w:lang w:val="en-US" w:eastAsia="zh-CN"/>
        </w:rPr>
        <w:t>上饶至浦城高速公路（江西境内）新建工程房建项目篮球、羽毛球场工程</w:t>
      </w:r>
      <w:r>
        <w:rPr>
          <w:rFonts w:hint="eastAsia"/>
        </w:rPr>
        <w:t>报价</w:t>
      </w:r>
      <w:bookmarkEnd w:id="0"/>
      <w:r>
        <w:rPr>
          <w:rFonts w:hint="eastAsia"/>
        </w:rPr>
        <w:t>函</w:t>
      </w:r>
    </w:p>
    <w:p w14:paraId="006009A9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报价单位：（公章）</w:t>
      </w:r>
    </w:p>
    <w:p w14:paraId="57487FE1">
      <w:pPr>
        <w:pStyle w:val="10"/>
        <w:ind w:firstLine="0" w:firstLineChars="0"/>
      </w:pPr>
      <w:r>
        <w:rPr>
          <w:rFonts w:hint="eastAsia" w:eastAsia="仿宋_GB2312" w:asciiTheme="minorEastAsia" w:hAnsiTheme="minorEastAsia" w:cstheme="minorEastAsia"/>
          <w:color w:val="auto"/>
          <w:sz w:val="28"/>
        </w:rPr>
        <w:t>联系人及电话：</w:t>
      </w:r>
    </w:p>
    <w:p w14:paraId="5B817390">
      <w:pPr>
        <w:spacing w:line="360" w:lineRule="auto"/>
        <w:ind w:firstLine="632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一、报价内容：</w:t>
      </w:r>
    </w:p>
    <w:p w14:paraId="6EE8CB3C">
      <w:pPr>
        <w:spacing w:line="360" w:lineRule="auto"/>
        <w:ind w:firstLine="527" w:firstLineChars="250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b/>
          <w:sz w:val="21"/>
          <w:szCs w:val="21"/>
        </w:rPr>
        <w:t>根据工程量清单进行报价，后附上饶至浦城高速公路（江西境内）新建工程房建项目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篮球、羽毛球场工程</w:t>
      </w:r>
      <w:r>
        <w:rPr>
          <w:rFonts w:hint="eastAsia" w:ascii="宋体" w:hAnsi="宋体" w:eastAsia="宋体"/>
          <w:b/>
          <w:sz w:val="21"/>
          <w:szCs w:val="21"/>
        </w:rPr>
        <w:t>量清单。</w:t>
      </w:r>
    </w:p>
    <w:p w14:paraId="6B9E81A4">
      <w:pPr>
        <w:spacing w:line="360" w:lineRule="auto"/>
        <w:ind w:firstLine="527" w:firstLineChars="250"/>
        <w:rPr>
          <w:rFonts w:hint="default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2.投标总价：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/>
          <w:sz w:val="21"/>
          <w:szCs w:val="21"/>
          <w:u w:val="none"/>
          <w:lang w:val="en-US" w:eastAsia="zh-CN"/>
        </w:rPr>
        <w:t>（大写）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1"/>
          <w:szCs w:val="21"/>
          <w:u w:val="none"/>
          <w:lang w:val="en-US" w:eastAsia="zh-CN"/>
        </w:rPr>
        <w:t>（小写）</w:t>
      </w:r>
    </w:p>
    <w:p w14:paraId="3AE2C855">
      <w:pPr>
        <w:spacing w:line="360" w:lineRule="auto"/>
        <w:ind w:firstLine="632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二、其他事项</w:t>
      </w:r>
    </w:p>
    <w:p w14:paraId="2B2A4904">
      <w:p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1、本项目采用</w:t>
      </w:r>
      <w:r>
        <w:rPr>
          <w:rFonts w:hint="eastAsia" w:ascii="宋体" w:hAnsi="宋体"/>
          <w:sz w:val="21"/>
          <w:szCs w:val="21"/>
          <w:lang w:val="en-US" w:eastAsia="zh-CN"/>
        </w:rPr>
        <w:t>费用包干</w:t>
      </w:r>
      <w:r>
        <w:rPr>
          <w:rFonts w:hint="eastAsia" w:ascii="宋体" w:hAnsi="宋体" w:eastAsia="宋体"/>
          <w:sz w:val="21"/>
          <w:szCs w:val="21"/>
        </w:rPr>
        <w:t>方式，即以上报价包括材料费、人工费、制作费、安装费、运费、装卸费、税金、利润等一切费用，招标方不再支付其他费用。</w:t>
      </w:r>
    </w:p>
    <w:p w14:paraId="43BC7A0A">
      <w:pPr>
        <w:numPr>
          <w:ilvl w:val="0"/>
          <w:numId w:val="2"/>
        </w:num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我公司提供税率为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%，税名为  工程服务    的增值税专用发票</w:t>
      </w:r>
      <w:r>
        <w:rPr>
          <w:rFonts w:hint="eastAsia" w:ascii="宋体" w:hAnsi="宋体" w:eastAsia="宋体"/>
          <w:sz w:val="21"/>
          <w:szCs w:val="21"/>
        </w:rPr>
        <w:t>。并承诺不予以调价。</w:t>
      </w:r>
    </w:p>
    <w:p w14:paraId="64E48CAF">
      <w:pPr>
        <w:numPr>
          <w:ilvl w:val="0"/>
          <w:numId w:val="3"/>
        </w:numPr>
        <w:spacing w:line="360" w:lineRule="auto"/>
        <w:ind w:firstLine="63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本合同数量为暂定数量，单价为固定价，最终结算按甲方实际确认的数量及总价为准。</w:t>
      </w:r>
    </w:p>
    <w:p w14:paraId="348FF29B">
      <w:pPr>
        <w:ind w:firstLine="630" w:firstLineChars="300"/>
        <w:rPr>
          <w:rFonts w:hint="eastAsia" w:ascii="宋体" w:hAnsi="宋体" w:eastAsia="宋体" w:cs="新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4、支付方式：</w:t>
      </w:r>
      <w:r>
        <w:rPr>
          <w:rFonts w:hint="eastAsia" w:ascii="宋体" w:hAnsi="宋体" w:eastAsia="宋体"/>
          <w:sz w:val="21"/>
          <w:szCs w:val="21"/>
          <w:u w:val="single"/>
        </w:rPr>
        <w:t>按月结算并支付80%，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全部完成并且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验收合格</w:t>
      </w:r>
      <w:r>
        <w:rPr>
          <w:rFonts w:hint="eastAsia" w:ascii="宋体" w:hAnsi="宋体" w:eastAsia="宋体"/>
          <w:sz w:val="21"/>
          <w:szCs w:val="21"/>
          <w:u w:val="single"/>
        </w:rPr>
        <w:t>后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支付剩余</w:t>
      </w:r>
      <w:r>
        <w:rPr>
          <w:rFonts w:hint="eastAsia" w:ascii="宋体" w:hAnsi="宋体" w:eastAsia="宋体"/>
          <w:sz w:val="21"/>
          <w:szCs w:val="21"/>
          <w:u w:val="single"/>
        </w:rPr>
        <w:t>20%</w:t>
      </w:r>
    </w:p>
    <w:p w14:paraId="5F114ECF">
      <w:p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5、项目施工工期：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15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天 。</w:t>
      </w:r>
    </w:p>
    <w:p w14:paraId="63CDEF9E">
      <w:pPr>
        <w:pStyle w:val="10"/>
        <w:ind w:firstLine="210"/>
      </w:pPr>
      <w:r>
        <w:rPr>
          <w:rFonts w:hint="eastAsia" w:ascii="宋体" w:hAnsi="宋体" w:eastAsia="宋体"/>
          <w:sz w:val="21"/>
          <w:szCs w:val="21"/>
        </w:rPr>
        <w:t xml:space="preserve">    6、保修期及质保期：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>2年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。</w:t>
      </w:r>
    </w:p>
    <w:p w14:paraId="0D3B948D">
      <w:p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7、其他需说明的内容：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/>
          <w:sz w:val="21"/>
          <w:szCs w:val="21"/>
        </w:rPr>
        <w:t xml:space="preserve"> 。   </w:t>
      </w:r>
    </w:p>
    <w:p w14:paraId="6A0A2DB9">
      <w:pPr>
        <w:spacing w:line="360" w:lineRule="auto"/>
        <w:ind w:firstLine="105" w:firstLine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附件：《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上饶至浦城高速公路（江西境内）新建工程房建项目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篮球、羽毛球场工程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量清单</w:t>
      </w:r>
      <w:r>
        <w:rPr>
          <w:rFonts w:hint="eastAsia" w:ascii="宋体" w:hAnsi="宋体" w:eastAsia="宋体"/>
          <w:sz w:val="21"/>
          <w:szCs w:val="21"/>
        </w:rPr>
        <w:t>》。</w:t>
      </w:r>
    </w:p>
    <w:p w14:paraId="4650191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9A4A"/>
    <w:multiLevelType w:val="singleLevel"/>
    <w:tmpl w:val="B2959A4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0DB5784"/>
    <w:multiLevelType w:val="singleLevel"/>
    <w:tmpl w:val="D0DB578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3564B3"/>
    <w:multiLevelType w:val="singleLevel"/>
    <w:tmpl w:val="693564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NTA0NjNkOGY5M2M5NDNjMTY2MjIwYjIyMjEzN2QifQ=="/>
  </w:docVars>
  <w:rsids>
    <w:rsidRoot w:val="68B54EE8"/>
    <w:rsid w:val="01722330"/>
    <w:rsid w:val="03EC7ADB"/>
    <w:rsid w:val="04814A5B"/>
    <w:rsid w:val="07333F0F"/>
    <w:rsid w:val="098B3F8E"/>
    <w:rsid w:val="09CB4CD3"/>
    <w:rsid w:val="10146DF4"/>
    <w:rsid w:val="11DD162C"/>
    <w:rsid w:val="1357777B"/>
    <w:rsid w:val="142635D8"/>
    <w:rsid w:val="150B7821"/>
    <w:rsid w:val="187B4EA0"/>
    <w:rsid w:val="18E91156"/>
    <w:rsid w:val="190E4405"/>
    <w:rsid w:val="205253AE"/>
    <w:rsid w:val="21803E38"/>
    <w:rsid w:val="23205D6E"/>
    <w:rsid w:val="26CF3E66"/>
    <w:rsid w:val="277472DF"/>
    <w:rsid w:val="278006A2"/>
    <w:rsid w:val="28CF4C0C"/>
    <w:rsid w:val="29585E62"/>
    <w:rsid w:val="2E5F36A1"/>
    <w:rsid w:val="2F835584"/>
    <w:rsid w:val="31C0485C"/>
    <w:rsid w:val="33811DDB"/>
    <w:rsid w:val="369B5353"/>
    <w:rsid w:val="39544C80"/>
    <w:rsid w:val="3A0D261A"/>
    <w:rsid w:val="3A281B9E"/>
    <w:rsid w:val="41263FEF"/>
    <w:rsid w:val="41943621"/>
    <w:rsid w:val="4283791D"/>
    <w:rsid w:val="434370AD"/>
    <w:rsid w:val="4B213E23"/>
    <w:rsid w:val="4B6E0A3F"/>
    <w:rsid w:val="4B7F0E9E"/>
    <w:rsid w:val="4C8E2D38"/>
    <w:rsid w:val="564B6D00"/>
    <w:rsid w:val="58AA633C"/>
    <w:rsid w:val="59712A4B"/>
    <w:rsid w:val="5D796165"/>
    <w:rsid w:val="5E3B4BE7"/>
    <w:rsid w:val="5FBF447D"/>
    <w:rsid w:val="601A7CC2"/>
    <w:rsid w:val="6260674F"/>
    <w:rsid w:val="632223E3"/>
    <w:rsid w:val="66624A26"/>
    <w:rsid w:val="674826E6"/>
    <w:rsid w:val="68B54EE8"/>
    <w:rsid w:val="69514DDE"/>
    <w:rsid w:val="69C96604"/>
    <w:rsid w:val="6BFB29CA"/>
    <w:rsid w:val="6CC369E5"/>
    <w:rsid w:val="6D7A7122"/>
    <w:rsid w:val="6D8C13DA"/>
    <w:rsid w:val="706E6C67"/>
    <w:rsid w:val="76413A80"/>
    <w:rsid w:val="7D332DB8"/>
    <w:rsid w:val="7DD72D3E"/>
    <w:rsid w:val="7E8F480D"/>
    <w:rsid w:val="7F1C4167"/>
    <w:rsid w:val="7F8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Lines="50" w:afterLines="50" w:line="360" w:lineRule="auto"/>
      <w:ind w:firstLine="1084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after="156" w:afterLines="50"/>
      <w:ind w:left="420" w:leftChars="200" w:firstLine="420"/>
      <w:jc w:val="left"/>
    </w:pPr>
    <w:rPr>
      <w:sz w:val="24"/>
    </w:rPr>
  </w:style>
  <w:style w:type="paragraph" w:styleId="3">
    <w:name w:val="Body Text Indent"/>
    <w:basedOn w:val="1"/>
    <w:qFormat/>
    <w:uiPriority w:val="6"/>
    <w:pPr>
      <w:ind w:left="640" w:firstLine="640"/>
    </w:pPr>
    <w:rPr>
      <w:kern w:val="1"/>
      <w:sz w:val="32"/>
      <w:szCs w:val="20"/>
    </w:rPr>
  </w:style>
  <w:style w:type="paragraph" w:styleId="8">
    <w:name w:val="annotation text"/>
    <w:basedOn w:val="1"/>
    <w:qFormat/>
    <w:uiPriority w:val="0"/>
    <w:pPr>
      <w:widowControl/>
      <w:autoSpaceDE/>
      <w:autoSpaceDN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9">
    <w:name w:val="Body Text"/>
    <w:basedOn w:val="1"/>
    <w:unhideWhenUsed/>
    <w:qFormat/>
    <w:uiPriority w:val="99"/>
    <w:pPr>
      <w:spacing w:after="120"/>
    </w:pPr>
  </w:style>
  <w:style w:type="paragraph" w:styleId="10">
    <w:name w:val="Body Text First Indent"/>
    <w:basedOn w:val="9"/>
    <w:unhideWhenUsed/>
    <w:qFormat/>
    <w:uiPriority w:val="0"/>
    <w:pPr>
      <w:ind w:firstLine="420" w:firstLineChars="100"/>
    </w:pPr>
    <w:rPr>
      <w:rFonts w:ascii="Bookman Old Style" w:hAnsi="Bookman Old Style" w:eastAsia="Bookman Old Style" w:cs="Bookman Old Style"/>
      <w:color w:val="000000"/>
      <w:sz w:val="24"/>
      <w:szCs w:val="28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1988</Characters>
  <Lines>0</Lines>
  <Paragraphs>0</Paragraphs>
  <TotalTime>12</TotalTime>
  <ScaleCrop>false</ScaleCrop>
  <LinksUpToDate>false</LinksUpToDate>
  <CharactersWithSpaces>2105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2024-08-26T07:06:00Z</dcterms:created>
  <dc:creator>Administrator</dc:creator>
  <cp:lastModifiedBy>杨柳俊杰</cp:lastModifiedBy>
  <cp:lastPrinted>2025-06-27T04:26:00Z</cp:lastPrinted>
  <dcterms:modified xsi:type="dcterms:W3CDTF">2025-07-08T09:29:38Z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5EAAC24089434232BA13A4E02D78B462_13</vt:lpwstr>
  </property>
  <property fmtid="{D5CDD505-2E9C-101B-9397-08002B2CF9AE}" pid="4" name="KSOTemplateDocerSaveRecord">
    <vt:lpwstr>eyJoZGlkIjoiNGU4MGM3NzUyOWExOTQ4NDg5MzM4NTVmYzc5Y2NhYTciLCJ1c2VySWQiOiIzMDIzMTAzMjIifQ==</vt:lpwstr>
  </property>
</Properties>
</file>